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E8" w:rsidRPr="00522AE8" w:rsidRDefault="00522AE8" w:rsidP="00522AE8">
      <w:pPr>
        <w:contextualSpacing/>
        <w:rPr>
          <w:rFonts w:ascii="Gill Sans" w:hAnsi="Gill Sans"/>
          <w:b/>
          <w:i/>
          <w:sz w:val="26"/>
          <w:szCs w:val="26"/>
        </w:rPr>
      </w:pPr>
      <w:bookmarkStart w:id="0" w:name="_GoBack"/>
      <w:r w:rsidRPr="00522AE8">
        <w:rPr>
          <w:rFonts w:ascii="Gill Sans" w:hAnsi="Gill Sans"/>
          <w:b/>
          <w:i/>
          <w:sz w:val="26"/>
          <w:szCs w:val="26"/>
        </w:rPr>
        <w:t xml:space="preserve">Werkstoff für die Welt von morgen </w:t>
      </w:r>
      <w:bookmarkEnd w:id="0"/>
      <w:r w:rsidRPr="00522AE8">
        <w:rPr>
          <w:rFonts w:ascii="Gill Sans" w:hAnsi="Gill Sans"/>
          <w:b/>
          <w:i/>
          <w:sz w:val="26"/>
          <w:szCs w:val="26"/>
        </w:rPr>
        <w:t>- Feuerverzinken Special zum Thema „</w:t>
      </w:r>
      <w:proofErr w:type="spellStart"/>
      <w:r w:rsidRPr="00522AE8">
        <w:rPr>
          <w:rFonts w:ascii="Gill Sans" w:hAnsi="Gill Sans"/>
          <w:b/>
          <w:i/>
          <w:sz w:val="26"/>
          <w:szCs w:val="26"/>
        </w:rPr>
        <w:t>Enabler</w:t>
      </w:r>
      <w:proofErr w:type="spellEnd"/>
      <w:r w:rsidRPr="00522AE8">
        <w:rPr>
          <w:rFonts w:ascii="Gill Sans" w:hAnsi="Gill Sans"/>
          <w:b/>
          <w:i/>
          <w:sz w:val="26"/>
          <w:szCs w:val="26"/>
        </w:rPr>
        <w:t xml:space="preserve"> der Nachhaltigkeit“</w:t>
      </w:r>
    </w:p>
    <w:p w:rsidR="00522AE8" w:rsidRPr="00522AE8" w:rsidRDefault="00522AE8" w:rsidP="00522AE8">
      <w:pPr>
        <w:contextualSpacing/>
        <w:rPr>
          <w:rFonts w:ascii="Gill Sans" w:hAnsi="Gill Sans"/>
        </w:rPr>
      </w:pPr>
    </w:p>
    <w:p w:rsidR="00522AE8" w:rsidRPr="00522AE8" w:rsidRDefault="00522AE8" w:rsidP="00522AE8">
      <w:pPr>
        <w:contextualSpacing/>
        <w:rPr>
          <w:rFonts w:ascii="Gill Sans" w:hAnsi="Gill Sans"/>
        </w:rPr>
      </w:pPr>
      <w:r w:rsidRPr="00522AE8">
        <w:rPr>
          <w:rFonts w:ascii="Gill Sans" w:hAnsi="Gill Sans"/>
        </w:rPr>
        <w:t xml:space="preserve">Feuerverzinkter Stahl ist ein wichtiger Werkstoff für die Welt von morgen und aufgrund seiner Nachhaltigkeitseigenschaften ein Liebling vieler Innovatoren. Denn er ist extrem langlebig, wiederverwendbar, </w:t>
      </w:r>
      <w:proofErr w:type="spellStart"/>
      <w:r w:rsidRPr="00522AE8">
        <w:rPr>
          <w:rFonts w:ascii="Gill Sans" w:hAnsi="Gill Sans"/>
        </w:rPr>
        <w:t>instandsetzbar</w:t>
      </w:r>
      <w:proofErr w:type="spellEnd"/>
      <w:r w:rsidRPr="00522AE8">
        <w:rPr>
          <w:rFonts w:ascii="Gill Sans" w:hAnsi="Gill Sans"/>
        </w:rPr>
        <w:t xml:space="preserve"> und ohne Qualitätsverlust recycelbar. </w:t>
      </w:r>
    </w:p>
    <w:p w:rsidR="00522AE8" w:rsidRPr="00522AE8" w:rsidRDefault="00522AE8" w:rsidP="00522AE8">
      <w:pPr>
        <w:contextualSpacing/>
        <w:rPr>
          <w:rFonts w:ascii="Gill Sans" w:hAnsi="Gill Sans"/>
        </w:rPr>
      </w:pPr>
    </w:p>
    <w:p w:rsidR="00522AE8" w:rsidRPr="00522AE8" w:rsidRDefault="00522AE8" w:rsidP="00522AE8">
      <w:pPr>
        <w:contextualSpacing/>
        <w:rPr>
          <w:rFonts w:ascii="Gill Sans" w:hAnsi="Gill Sans"/>
        </w:rPr>
      </w:pPr>
      <w:r w:rsidRPr="00522AE8">
        <w:rPr>
          <w:rFonts w:ascii="Gill Sans" w:hAnsi="Gill Sans"/>
        </w:rPr>
        <w:t>Bereits jetzt wird feuerverzinkter Stahl sehr häufig für innovative Projekte verwendet, die vielleicht auf den ersten Blick radikal erscheinen, aber wegweisend sind. Das 20-seitige Feuerverzinken-Special „</w:t>
      </w:r>
      <w:proofErr w:type="spellStart"/>
      <w:r w:rsidRPr="00522AE8">
        <w:rPr>
          <w:rFonts w:ascii="Gill Sans" w:hAnsi="Gill Sans"/>
        </w:rPr>
        <w:t>Enabler</w:t>
      </w:r>
      <w:proofErr w:type="spellEnd"/>
      <w:r w:rsidRPr="00522AE8">
        <w:rPr>
          <w:rFonts w:ascii="Gill Sans" w:hAnsi="Gill Sans"/>
        </w:rPr>
        <w:t xml:space="preserve"> der Nachhaltigkeit“ zeigt dies an Hand von praktischen Beispielen. Die Idee des Urban </w:t>
      </w:r>
      <w:proofErr w:type="spellStart"/>
      <w:r w:rsidRPr="00522AE8">
        <w:rPr>
          <w:rFonts w:ascii="Gill Sans" w:hAnsi="Gill Sans"/>
        </w:rPr>
        <w:t>Farmings</w:t>
      </w:r>
      <w:proofErr w:type="spellEnd"/>
      <w:r w:rsidRPr="00522AE8">
        <w:rPr>
          <w:rFonts w:ascii="Gill Sans" w:hAnsi="Gill Sans"/>
        </w:rPr>
        <w:t xml:space="preserve"> gehört untern anderem dazu. Sie propagiert die primäre Lebensmittelproduktion in städtischen Ballungsgebieten. Durch lokale Lebensmittelherstellung und -konsum können Transportwege und somit der Ausstoß von CO2 deutlich verringert werden. Es gibt mittlerweile zahlreiche realisierte Urban </w:t>
      </w:r>
      <w:proofErr w:type="spellStart"/>
      <w:r w:rsidRPr="00522AE8">
        <w:rPr>
          <w:rFonts w:ascii="Gill Sans" w:hAnsi="Gill Sans"/>
        </w:rPr>
        <w:t>Farming</w:t>
      </w:r>
      <w:proofErr w:type="spellEnd"/>
      <w:r w:rsidRPr="00522AE8">
        <w:rPr>
          <w:rFonts w:ascii="Gill Sans" w:hAnsi="Gill Sans"/>
        </w:rPr>
        <w:t xml:space="preserve">-Projekte. Eine Gemeinsamkeit dieser Projekte ist die Verwendung von feuerverzinktem Stahl. </w:t>
      </w:r>
    </w:p>
    <w:p w:rsidR="00522AE8" w:rsidRPr="00522AE8" w:rsidRDefault="00522AE8" w:rsidP="00522AE8">
      <w:pPr>
        <w:contextualSpacing/>
        <w:rPr>
          <w:rFonts w:ascii="Gill Sans" w:hAnsi="Gill Sans"/>
        </w:rPr>
      </w:pPr>
    </w:p>
    <w:p w:rsidR="00522AE8" w:rsidRPr="00522AE8" w:rsidRDefault="00522AE8" w:rsidP="00522AE8">
      <w:pPr>
        <w:contextualSpacing/>
        <w:rPr>
          <w:rFonts w:ascii="Gill Sans" w:hAnsi="Gill Sans"/>
        </w:rPr>
      </w:pPr>
      <w:r w:rsidRPr="00522AE8">
        <w:rPr>
          <w:rFonts w:ascii="Gill Sans" w:hAnsi="Gill Sans"/>
        </w:rPr>
        <w:t xml:space="preserve">Auch die Mobilität der Zukunft muss neu gedacht und nachhaltiger werden, damit wir möglichst schnell unsere Klimaziele erreichen. Feuerverzinkter Stahl leistet hier einen aktiven Beitrag. Gute Beispiele sind das E-Highway-Konzept als innovative Lösung für den Güterverkehr oder urbane Seilbahnen zur Verkehrsentlastung der Städte. Durch den wachsenden Fahrradverkehr wächst auch die Nachfrage nach Parkmöglichkeiten für Fahrräder. Hier stellt feuerverzinkter Stahl ebenfalls eine nachhaltige Lösung dar. </w:t>
      </w:r>
    </w:p>
    <w:p w:rsidR="00522AE8" w:rsidRPr="00522AE8" w:rsidRDefault="00522AE8" w:rsidP="00522AE8">
      <w:pPr>
        <w:contextualSpacing/>
        <w:rPr>
          <w:rFonts w:ascii="Gill Sans" w:hAnsi="Gill Sans"/>
        </w:rPr>
      </w:pPr>
    </w:p>
    <w:p w:rsidR="00522AE8" w:rsidRPr="00522AE8" w:rsidRDefault="00522AE8" w:rsidP="00522AE8">
      <w:pPr>
        <w:contextualSpacing/>
        <w:rPr>
          <w:rFonts w:ascii="Gill Sans" w:hAnsi="Gill Sans"/>
        </w:rPr>
      </w:pPr>
      <w:r w:rsidRPr="00522AE8">
        <w:rPr>
          <w:rFonts w:ascii="Gill Sans" w:hAnsi="Gill Sans"/>
        </w:rPr>
        <w:t xml:space="preserve">Für die Energiewende leistet feuerverzinkter Stahl seit langem unabdingbare Beiträge und kommt im </w:t>
      </w:r>
      <w:proofErr w:type="spellStart"/>
      <w:r w:rsidRPr="00522AE8">
        <w:rPr>
          <w:rFonts w:ascii="Gill Sans" w:hAnsi="Gill Sans"/>
        </w:rPr>
        <w:t>Stromtrassenbau</w:t>
      </w:r>
      <w:proofErr w:type="spellEnd"/>
      <w:r w:rsidRPr="00522AE8">
        <w:rPr>
          <w:rFonts w:ascii="Gill Sans" w:hAnsi="Gill Sans"/>
        </w:rPr>
        <w:t xml:space="preserve"> sowie an Wind- und Solaranlagen zum Einsatz. Ein neues Anwendungsfeld ist die Agrophotovoltaik, die Landwirtschaft mit Solarstromproduktion auf derselben Fläche kombiniert. </w:t>
      </w:r>
    </w:p>
    <w:p w:rsidR="00522AE8" w:rsidRPr="00522AE8" w:rsidRDefault="00522AE8" w:rsidP="00522AE8">
      <w:pPr>
        <w:contextualSpacing/>
        <w:rPr>
          <w:rFonts w:ascii="Gill Sans" w:hAnsi="Gill Sans"/>
        </w:rPr>
      </w:pPr>
      <w:r w:rsidRPr="00522AE8">
        <w:rPr>
          <w:rFonts w:ascii="Gill Sans" w:hAnsi="Gill Sans"/>
        </w:rPr>
        <w:t xml:space="preserve"> </w:t>
      </w:r>
    </w:p>
    <w:p w:rsidR="00522AE8" w:rsidRPr="00522AE8" w:rsidRDefault="00522AE8" w:rsidP="00522AE8">
      <w:pPr>
        <w:contextualSpacing/>
        <w:rPr>
          <w:rFonts w:ascii="Gill Sans" w:hAnsi="Gill Sans"/>
        </w:rPr>
      </w:pPr>
      <w:r w:rsidRPr="00522AE8">
        <w:rPr>
          <w:rFonts w:ascii="Gill Sans" w:hAnsi="Gill Sans"/>
        </w:rPr>
        <w:t>Das Feuerverzinken Special „</w:t>
      </w:r>
      <w:proofErr w:type="spellStart"/>
      <w:r w:rsidRPr="00522AE8">
        <w:rPr>
          <w:rFonts w:ascii="Gill Sans" w:hAnsi="Gill Sans"/>
        </w:rPr>
        <w:t>Enabler</w:t>
      </w:r>
      <w:proofErr w:type="spellEnd"/>
      <w:r w:rsidRPr="00522AE8">
        <w:rPr>
          <w:rFonts w:ascii="Gill Sans" w:hAnsi="Gill Sans"/>
        </w:rPr>
        <w:t xml:space="preserve"> der Nachhaltigkeit“ steht zum kostenlosen Download auf der Website des Industrieverbandes Feuerverzinken unter www.feuerverzinken.com/enabler zur Verfügung.</w:t>
      </w:r>
    </w:p>
    <w:p w:rsidR="00522AE8" w:rsidRDefault="00522AE8" w:rsidP="00522AE8">
      <w:pPr>
        <w:contextualSpacing/>
        <w:rPr>
          <w:rFonts w:ascii="Gill Sans" w:hAnsi="Gill Sans"/>
        </w:rPr>
      </w:pPr>
    </w:p>
    <w:p w:rsidR="00522AE8" w:rsidRPr="00522AE8" w:rsidRDefault="00522AE8" w:rsidP="00522AE8">
      <w:pPr>
        <w:contextualSpacing/>
        <w:rPr>
          <w:rFonts w:ascii="Gill Sans" w:hAnsi="Gill Sans"/>
          <w:b/>
        </w:rPr>
      </w:pPr>
      <w:r w:rsidRPr="00522AE8">
        <w:rPr>
          <w:rFonts w:ascii="Gill Sans" w:hAnsi="Gill Sans"/>
          <w:b/>
        </w:rPr>
        <w:t>Abbildung:</w:t>
      </w:r>
    </w:p>
    <w:p w:rsidR="00522AE8" w:rsidRPr="00522AE8" w:rsidRDefault="00522AE8" w:rsidP="00522AE8">
      <w:pPr>
        <w:contextualSpacing/>
        <w:rPr>
          <w:rFonts w:ascii="Gill Sans" w:hAnsi="Gill Sans"/>
        </w:rPr>
      </w:pPr>
      <w:r w:rsidRPr="00522AE8">
        <w:rPr>
          <w:rFonts w:ascii="Gill Sans" w:hAnsi="Gill Sans"/>
        </w:rPr>
        <w:t>Abb.: Das Feuerverzinken Special „</w:t>
      </w:r>
      <w:proofErr w:type="spellStart"/>
      <w:r w:rsidRPr="00522AE8">
        <w:rPr>
          <w:rFonts w:ascii="Gill Sans" w:hAnsi="Gill Sans"/>
        </w:rPr>
        <w:t>Enabler</w:t>
      </w:r>
      <w:proofErr w:type="spellEnd"/>
      <w:r w:rsidRPr="00522AE8">
        <w:rPr>
          <w:rFonts w:ascii="Gill Sans" w:hAnsi="Gill Sans"/>
        </w:rPr>
        <w:t xml:space="preserve"> der Nachhaltigkeit“ ist kostenlos downloadbar unter www.feuerverzinken.com/enabler.</w:t>
      </w:r>
    </w:p>
    <w:p w:rsidR="00522AE8" w:rsidRPr="00522AE8" w:rsidRDefault="00522AE8" w:rsidP="00522AE8">
      <w:pPr>
        <w:contextualSpacing/>
        <w:rPr>
          <w:rFonts w:ascii="Gill Sans" w:hAnsi="Gill Sans"/>
        </w:rPr>
      </w:pPr>
    </w:p>
    <w:p w:rsidR="00522AE8" w:rsidRPr="00522AE8" w:rsidRDefault="00522AE8" w:rsidP="00522AE8">
      <w:pPr>
        <w:contextualSpacing/>
        <w:rPr>
          <w:rFonts w:ascii="Gill Sans" w:hAnsi="Gill Sans"/>
          <w:b/>
        </w:rPr>
      </w:pPr>
      <w:proofErr w:type="spellStart"/>
      <w:r w:rsidRPr="00522AE8">
        <w:rPr>
          <w:rFonts w:ascii="Gill Sans" w:hAnsi="Gill Sans"/>
          <w:b/>
        </w:rPr>
        <w:t>Backgrounder</w:t>
      </w:r>
      <w:proofErr w:type="spellEnd"/>
      <w:r w:rsidRPr="00522AE8">
        <w:rPr>
          <w:rFonts w:ascii="Gill Sans" w:hAnsi="Gill Sans"/>
          <w:b/>
        </w:rPr>
        <w:t>:</w:t>
      </w:r>
    </w:p>
    <w:p w:rsidR="00522AE8" w:rsidRPr="00522AE8" w:rsidRDefault="00522AE8" w:rsidP="00522AE8">
      <w:pPr>
        <w:contextualSpacing/>
        <w:rPr>
          <w:rFonts w:ascii="Gill Sans" w:hAnsi="Gill Sans"/>
        </w:rPr>
      </w:pPr>
      <w:r w:rsidRPr="00522AE8">
        <w:rPr>
          <w:rFonts w:ascii="Gill Sans" w:hAnsi="Gill Sans"/>
        </w:rPr>
        <w:t>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www.feuerverzinken.com.</w:t>
      </w:r>
    </w:p>
    <w:p w:rsidR="00183942" w:rsidRPr="00522AE8" w:rsidRDefault="00183942">
      <w:pPr>
        <w:rPr>
          <w:rFonts w:ascii="Gill Sans" w:hAnsi="Gill Sans"/>
        </w:rPr>
      </w:pPr>
    </w:p>
    <w:sectPr w:rsidR="00183942" w:rsidRPr="00522A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E8"/>
    <w:rsid w:val="00183942"/>
    <w:rsid w:val="00522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7799"/>
  <w15:chartTrackingRefBased/>
  <w15:docId w15:val="{A333A2A2-2996-46EB-905D-D0EC4350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2022-10-19T09:35:00Z</dcterms:created>
  <dcterms:modified xsi:type="dcterms:W3CDTF">2022-10-19T09:36:00Z</dcterms:modified>
</cp:coreProperties>
</file>