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30" w:rsidRPr="00BA0A30" w:rsidRDefault="00BA0A30" w:rsidP="00BA0A30">
      <w:pPr>
        <w:rPr>
          <w:rFonts w:ascii="Gill Sans" w:hAnsi="Gill Sans" w:cs="Arial"/>
          <w:b/>
          <w:bCs/>
          <w:i/>
          <w:iCs/>
          <w:sz w:val="26"/>
          <w:szCs w:val="26"/>
        </w:rPr>
      </w:pPr>
      <w:bookmarkStart w:id="0" w:name="_GoBack"/>
      <w:r w:rsidRPr="00BA0A30">
        <w:rPr>
          <w:rFonts w:ascii="Gill Sans" w:hAnsi="Gill Sans" w:cs="Arial"/>
          <w:b/>
          <w:bCs/>
          <w:i/>
          <w:iCs/>
          <w:sz w:val="26"/>
          <w:szCs w:val="26"/>
        </w:rPr>
        <w:t xml:space="preserve">Geht das mit R30 durch Feuerverzinken? - Tipps aus der Bemessungspraxis für den Brandschutz von Stahlkonstruktionen      </w:t>
      </w:r>
    </w:p>
    <w:p w:rsidR="00BA0A30" w:rsidRPr="00BA0A30" w:rsidRDefault="00BA0A30" w:rsidP="00BA0A30">
      <w:pPr>
        <w:rPr>
          <w:rFonts w:ascii="Gill Sans" w:hAnsi="Gill Sans" w:cs="Arial"/>
          <w:sz w:val="26"/>
          <w:szCs w:val="26"/>
        </w:rPr>
      </w:pPr>
    </w:p>
    <w:bookmarkEnd w:id="0"/>
    <w:p w:rsidR="00BA0A30" w:rsidRPr="00BA0A30" w:rsidRDefault="00BA0A30" w:rsidP="00BA0A30">
      <w:pPr>
        <w:rPr>
          <w:rFonts w:ascii="Gill Sans" w:hAnsi="Gill Sans"/>
        </w:rPr>
      </w:pPr>
      <w:r w:rsidRPr="00BA0A30">
        <w:rPr>
          <w:rFonts w:ascii="Gill Sans" w:hAnsi="Gill Sans" w:cs="Arial"/>
        </w:rPr>
        <w:t xml:space="preserve">Das Einsatzspektrum des Brandschutzes durch Feuerverzinken für Stahlkonstruktionen ist vielfältig. Hallenbauten, Wohn- und Geschäftshäuser, Einzelstützen oder auch Laubengangkonstruktionen sind nur einige Beispiele hierfür. Wer eine Feuerverzinkung als Brandschutz einsetzen will, der sollte sich bevor er mittels einer Heißbemessung den rechnerischen Nachweis erbringt, drei Fragen stellen: Was für Lasten habe ich? Wie massiv sind meine Bauteile? Wie hoch ist die Ausnutzung der Bauteile? Kommt man für alle der drei Fragen zu einer zufriedenstellenden Antwort, dann stehen die Chancen sehr gut mittels einer Feuerverzinkung eine Brandschutzdauer von 30 Minuten (R30) zu erreichen. </w:t>
      </w:r>
    </w:p>
    <w:p w:rsidR="00BA0A30" w:rsidRPr="00BA0A30" w:rsidRDefault="00BA0A30" w:rsidP="00BA0A30">
      <w:pPr>
        <w:rPr>
          <w:rFonts w:ascii="Gill Sans" w:hAnsi="Gill Sans"/>
        </w:rPr>
      </w:pPr>
    </w:p>
    <w:p w:rsidR="00BA0A30" w:rsidRPr="00BA0A30" w:rsidRDefault="00BA0A30" w:rsidP="00BA0A30">
      <w:pPr>
        <w:rPr>
          <w:rFonts w:ascii="Gill Sans" w:hAnsi="Gill Sans" w:cs="Arial"/>
          <w:b/>
          <w:bCs/>
        </w:rPr>
      </w:pPr>
      <w:r w:rsidRPr="00BA0A30">
        <w:rPr>
          <w:rFonts w:ascii="Gill Sans" w:hAnsi="Gill Sans" w:cs="Arial"/>
          <w:b/>
          <w:bCs/>
        </w:rPr>
        <w:t xml:space="preserve">Was für Lasten habe ich?   </w:t>
      </w:r>
    </w:p>
    <w:p w:rsidR="00BA0A30" w:rsidRPr="00BA0A30" w:rsidRDefault="00BA0A30" w:rsidP="00BA0A30">
      <w:pPr>
        <w:rPr>
          <w:rFonts w:ascii="Gill Sans" w:hAnsi="Gill Sans" w:cs="Arial"/>
        </w:rPr>
      </w:pPr>
      <w:r w:rsidRPr="00BA0A30">
        <w:rPr>
          <w:rFonts w:ascii="Gill Sans" w:hAnsi="Gill Sans" w:cs="Arial"/>
        </w:rPr>
        <w:t xml:space="preserve">Der Brandfall stellt eine außergewöhnliche Bemessungssituation dar, bei der die Brandbelastung die Leiteinwirkung ist. Hierdurch können die Teilsicherheitsbeiwerte reduziert werden. Statt </w:t>
      </w:r>
      <w:proofErr w:type="spellStart"/>
      <w:r w:rsidRPr="00BA0A30">
        <w:t>γ</w:t>
      </w:r>
      <w:r w:rsidRPr="00BA0A30">
        <w:rPr>
          <w:rFonts w:ascii="Gill Sans" w:hAnsi="Gill Sans" w:cs="Arial"/>
        </w:rPr>
        <w:t>Q</w:t>
      </w:r>
      <w:proofErr w:type="spellEnd"/>
      <w:r w:rsidRPr="00BA0A30">
        <w:rPr>
          <w:rFonts w:ascii="Gill Sans" w:hAnsi="Gill Sans" w:cs="Arial"/>
        </w:rPr>
        <w:t xml:space="preserve"> = 1,5 und </w:t>
      </w:r>
      <w:proofErr w:type="spellStart"/>
      <w:r w:rsidRPr="00BA0A30">
        <w:t>γ</w:t>
      </w:r>
      <w:r w:rsidRPr="00BA0A30">
        <w:rPr>
          <w:rFonts w:ascii="Gill Sans" w:hAnsi="Gill Sans" w:cs="Arial"/>
        </w:rPr>
        <w:t>G</w:t>
      </w:r>
      <w:proofErr w:type="spellEnd"/>
      <w:r w:rsidRPr="00BA0A30">
        <w:rPr>
          <w:rFonts w:ascii="Gill Sans" w:hAnsi="Gill Sans" w:cs="Arial"/>
        </w:rPr>
        <w:t xml:space="preserve"> = 1,35 wird </w:t>
      </w:r>
      <w:proofErr w:type="spellStart"/>
      <w:r w:rsidRPr="00BA0A30">
        <w:t>γ</w:t>
      </w:r>
      <w:r w:rsidRPr="00BA0A30">
        <w:rPr>
          <w:rFonts w:ascii="Gill Sans" w:hAnsi="Gill Sans" w:cs="Arial"/>
        </w:rPr>
        <w:t>fi</w:t>
      </w:r>
      <w:proofErr w:type="spellEnd"/>
      <w:r w:rsidRPr="00BA0A30">
        <w:rPr>
          <w:rFonts w:ascii="Gill Sans" w:hAnsi="Gill Sans" w:cs="Arial"/>
        </w:rPr>
        <w:t xml:space="preserve"> = 1,0 verwendet, was generell zu geringeren Lasten f</w:t>
      </w:r>
      <w:r w:rsidRPr="00BA0A30">
        <w:rPr>
          <w:rFonts w:ascii="Gill Sans" w:hAnsi="Gill Sans" w:cs="Gill Sans"/>
        </w:rPr>
        <w:t>ü</w:t>
      </w:r>
      <w:r w:rsidRPr="00BA0A30">
        <w:rPr>
          <w:rFonts w:ascii="Gill Sans" w:hAnsi="Gill Sans" w:cs="Arial"/>
        </w:rPr>
        <w:t>hrt. Zudem kann man die Kombinationsfaktoren nach DIN EN 1990 anders ansetzen. Nach DIN EN 1990/NA Tabelle NA.A.1.1 d</w:t>
      </w:r>
      <w:r w:rsidRPr="00BA0A30">
        <w:rPr>
          <w:rFonts w:ascii="Gill Sans" w:hAnsi="Gill Sans" w:cs="Gill Sans"/>
        </w:rPr>
        <w:t>ü</w:t>
      </w:r>
      <w:r w:rsidRPr="00BA0A30">
        <w:rPr>
          <w:rFonts w:ascii="Gill Sans" w:hAnsi="Gill Sans" w:cs="Arial"/>
        </w:rPr>
        <w:t xml:space="preserve">rfen alle Lasten mit Ausnahme der Wind- und Brandlasten </w:t>
      </w:r>
      <w:r w:rsidRPr="00BA0A30">
        <w:t>Ψ</w:t>
      </w:r>
      <w:r w:rsidRPr="00BA0A30">
        <w:rPr>
          <w:rFonts w:ascii="Gill Sans" w:hAnsi="Gill Sans" w:cs="Arial"/>
        </w:rPr>
        <w:t>2 zugeordnet werden. Hierdurch reduziert sich beispielsweise die Nutzlastkategorie B (Wohn- und B</w:t>
      </w:r>
      <w:r w:rsidRPr="00BA0A30">
        <w:rPr>
          <w:rFonts w:ascii="Gill Sans" w:hAnsi="Gill Sans" w:cs="Gill Sans"/>
        </w:rPr>
        <w:t>ü</w:t>
      </w:r>
      <w:r w:rsidRPr="00BA0A30">
        <w:rPr>
          <w:rFonts w:ascii="Gill Sans" w:hAnsi="Gill Sans" w:cs="Arial"/>
        </w:rPr>
        <w:t>ror</w:t>
      </w:r>
      <w:r w:rsidRPr="00BA0A30">
        <w:rPr>
          <w:rFonts w:ascii="Gill Sans" w:hAnsi="Gill Sans" w:cs="Gill Sans"/>
        </w:rPr>
        <w:t>ä</w:t>
      </w:r>
      <w:r w:rsidRPr="00BA0A30">
        <w:rPr>
          <w:rFonts w:ascii="Gill Sans" w:hAnsi="Gill Sans" w:cs="Arial"/>
        </w:rPr>
        <w:t xml:space="preserve">ume) auf </w:t>
      </w:r>
      <w:r w:rsidRPr="00BA0A30">
        <w:t>Ψ</w:t>
      </w:r>
      <w:r w:rsidRPr="00BA0A30">
        <w:rPr>
          <w:rFonts w:ascii="Gill Sans" w:hAnsi="Gill Sans" w:cs="Arial"/>
        </w:rPr>
        <w:t xml:space="preserve">2 = 0,3. Dies bedeutet, man braucht im Brandfall nur noch 30 Prozent der Lasten anzusetzen. Für Nutzlasten der Kategorie H (Dächer) sowie für Schneelasten für Gebäude, die unter 1000 Meter über NN liegen, beträgt </w:t>
      </w:r>
      <w:r w:rsidRPr="00BA0A30">
        <w:t>Ψ</w:t>
      </w:r>
      <w:r w:rsidRPr="00BA0A30">
        <w:rPr>
          <w:rFonts w:ascii="Gill Sans" w:hAnsi="Gill Sans" w:cs="Arial"/>
        </w:rPr>
        <w:t>2 im Brandfall jeweils Null. Es m</w:t>
      </w:r>
      <w:r w:rsidRPr="00BA0A30">
        <w:rPr>
          <w:rFonts w:ascii="Gill Sans" w:hAnsi="Gill Sans" w:cs="Gill Sans"/>
        </w:rPr>
        <w:t>ü</w:t>
      </w:r>
      <w:r w:rsidRPr="00BA0A30">
        <w:rPr>
          <w:rFonts w:ascii="Gill Sans" w:hAnsi="Gill Sans" w:cs="Arial"/>
        </w:rPr>
        <w:t>ssen hierf</w:t>
      </w:r>
      <w:r w:rsidRPr="00BA0A30">
        <w:rPr>
          <w:rFonts w:ascii="Gill Sans" w:hAnsi="Gill Sans" w:cs="Gill Sans"/>
        </w:rPr>
        <w:t>ü</w:t>
      </w:r>
      <w:r w:rsidRPr="00BA0A30">
        <w:rPr>
          <w:rFonts w:ascii="Gill Sans" w:hAnsi="Gill Sans" w:cs="Arial"/>
        </w:rPr>
        <w:t xml:space="preserve">r also keine Lasten im Brandfall angesetzt werden. Im Gegensatz dazu sind Nutzlasten der Kategorie E (Lagerräume) mit einem </w:t>
      </w:r>
      <w:r w:rsidRPr="00BA0A30">
        <w:t>Ψ</w:t>
      </w:r>
      <w:r w:rsidRPr="00BA0A30">
        <w:rPr>
          <w:rFonts w:ascii="Gill Sans" w:hAnsi="Gill Sans" w:cs="Arial"/>
        </w:rPr>
        <w:t>2=0,8 im Brandfall weniger vorteilhaft.</w:t>
      </w:r>
      <w:r w:rsidRPr="00BA0A30">
        <w:rPr>
          <w:rFonts w:ascii="Gill Sans" w:hAnsi="Gill Sans" w:cs="Arial"/>
        </w:rPr>
        <w:br/>
      </w:r>
      <w:r w:rsidRPr="00BA0A30">
        <w:rPr>
          <w:rFonts w:ascii="Gill Sans" w:hAnsi="Gill Sans" w:cs="Arial"/>
        </w:rPr>
        <w:br/>
        <w:t>Beispiel: Ein Hallendach hat ein Eigengewicht von 0,69 kN/m2 und eine Schneelast von 0,87 kN/m2. Bei Normaltemperaturbemessung muss man hierf</w:t>
      </w:r>
      <w:r w:rsidRPr="00BA0A30">
        <w:rPr>
          <w:rFonts w:ascii="Gill Sans" w:hAnsi="Gill Sans" w:cs="Gill Sans"/>
        </w:rPr>
        <w:t>ü</w:t>
      </w:r>
      <w:r w:rsidRPr="00BA0A30">
        <w:rPr>
          <w:rFonts w:ascii="Gill Sans" w:hAnsi="Gill Sans" w:cs="Arial"/>
        </w:rPr>
        <w:t>r eine Last von 2,23 kN/m2 ansetzen. Da im Brandfall die Teilsicherheitswerte reduziert werden und die Schneelast Null ist, ergibt sich Brandfall mit nur 0,69 kN/m2 eine Last, die nur 30 Prozent der Last bei Normaltemperaturbemessung beträgt.</w:t>
      </w:r>
    </w:p>
    <w:p w:rsidR="00BA0A30" w:rsidRPr="00BA0A30" w:rsidRDefault="00BA0A30" w:rsidP="00BA0A30">
      <w:pPr>
        <w:rPr>
          <w:rFonts w:ascii="Gill Sans" w:hAnsi="Gill Sans" w:cs="Arial"/>
        </w:rPr>
      </w:pPr>
    </w:p>
    <w:p w:rsidR="00BA0A30" w:rsidRPr="00BA0A30" w:rsidRDefault="00BA0A30" w:rsidP="00BA0A30">
      <w:pPr>
        <w:rPr>
          <w:rFonts w:ascii="Gill Sans" w:hAnsi="Gill Sans" w:cs="Arial"/>
          <w:b/>
          <w:bCs/>
        </w:rPr>
      </w:pPr>
      <w:r w:rsidRPr="00BA0A30">
        <w:rPr>
          <w:rFonts w:ascii="Gill Sans" w:hAnsi="Gill Sans" w:cs="Arial"/>
          <w:b/>
          <w:bCs/>
        </w:rPr>
        <w:t xml:space="preserve">Wie massiv sind die Bauteile?       </w:t>
      </w:r>
    </w:p>
    <w:p w:rsidR="00BA0A30" w:rsidRPr="00BA0A30" w:rsidRDefault="00BA0A30" w:rsidP="00BA0A30">
      <w:pPr>
        <w:rPr>
          <w:rFonts w:ascii="Gill Sans" w:hAnsi="Gill Sans" w:cs="Arial"/>
        </w:rPr>
      </w:pPr>
      <w:r w:rsidRPr="00BA0A30">
        <w:rPr>
          <w:rFonts w:ascii="Gill Sans" w:hAnsi="Gill Sans" w:cs="Arial"/>
        </w:rPr>
        <w:t xml:space="preserve">Eine Feuerverzinkung verbessert den Feuerwiderstand von Stahl. Der Grund hierfür ist eine verringerte </w:t>
      </w:r>
      <w:proofErr w:type="spellStart"/>
      <w:r w:rsidRPr="00BA0A30">
        <w:rPr>
          <w:rFonts w:ascii="Gill Sans" w:hAnsi="Gill Sans" w:cs="Arial"/>
        </w:rPr>
        <w:t>Emissivität</w:t>
      </w:r>
      <w:proofErr w:type="spellEnd"/>
      <w:r w:rsidRPr="00BA0A30">
        <w:rPr>
          <w:rFonts w:ascii="Gill Sans" w:hAnsi="Gill Sans" w:cs="Arial"/>
        </w:rPr>
        <w:t xml:space="preserve"> von feuerverzinkten Stählen. </w:t>
      </w:r>
      <w:proofErr w:type="spellStart"/>
      <w:r w:rsidRPr="00BA0A30">
        <w:rPr>
          <w:rFonts w:ascii="Gill Sans" w:hAnsi="Gill Sans" w:cs="Arial"/>
        </w:rPr>
        <w:t>Emissivität</w:t>
      </w:r>
      <w:proofErr w:type="spellEnd"/>
      <w:r w:rsidRPr="00BA0A30">
        <w:rPr>
          <w:rFonts w:ascii="Gill Sans" w:hAnsi="Gill Sans" w:cs="Arial"/>
        </w:rPr>
        <w:t xml:space="preserve"> ist ein Maß dafür, wie stark ein Material Wärmestrahlung mit seiner Umgebung austauscht. Durch die geringere </w:t>
      </w:r>
      <w:proofErr w:type="spellStart"/>
      <w:r w:rsidRPr="00BA0A30">
        <w:rPr>
          <w:rFonts w:ascii="Gill Sans" w:hAnsi="Gill Sans" w:cs="Arial"/>
        </w:rPr>
        <w:t>Emissivität</w:t>
      </w:r>
      <w:proofErr w:type="spellEnd"/>
      <w:r w:rsidRPr="00BA0A30">
        <w:rPr>
          <w:rFonts w:ascii="Gill Sans" w:hAnsi="Gill Sans" w:cs="Arial"/>
        </w:rPr>
        <w:t xml:space="preserve"> der verzinkten Oberflächen kann in Verbindung mit ausreichend massiven Bauteilen oft ein Feuerwiderstand von R30 erreicht werden. Eine günstige Massivität haben Bauteile mit einem niedrigen Verhältniswert von Oberfläche zu Volumen (Am/V).</w:t>
      </w:r>
    </w:p>
    <w:p w:rsidR="00BA0A30" w:rsidRPr="00BA0A30" w:rsidRDefault="00BA0A30" w:rsidP="00BA0A30">
      <w:pPr>
        <w:rPr>
          <w:rFonts w:ascii="Gill Sans" w:hAnsi="Gill Sans" w:cs="Arial"/>
        </w:rPr>
      </w:pPr>
    </w:p>
    <w:p w:rsidR="00BA0A30" w:rsidRPr="00BA0A30" w:rsidRDefault="00BA0A30" w:rsidP="00BA0A30">
      <w:pPr>
        <w:spacing w:after="240"/>
        <w:rPr>
          <w:rFonts w:ascii="Gill Sans" w:hAnsi="Gill Sans" w:cs="Arial"/>
        </w:rPr>
      </w:pPr>
      <w:r w:rsidRPr="00BA0A30">
        <w:rPr>
          <w:rFonts w:ascii="Gill Sans" w:hAnsi="Gill Sans" w:cs="Arial"/>
        </w:rPr>
        <w:t xml:space="preserve">Beispiel: Ein HEB 300-Profil hat ein Am/V-Verhältnis von 96. Im Gegensatz dazu beträgt der Am/V-Wert für ein IPE 300-Profil 188. Angenommen beide Profile tragen eine Betondecke und werden somit im Brandfall dreiseitig </w:t>
      </w:r>
      <w:proofErr w:type="spellStart"/>
      <w:r w:rsidRPr="00BA0A30">
        <w:rPr>
          <w:rFonts w:ascii="Gill Sans" w:hAnsi="Gill Sans" w:cs="Arial"/>
        </w:rPr>
        <w:t>beflammt</w:t>
      </w:r>
      <w:proofErr w:type="spellEnd"/>
      <w:r w:rsidRPr="00BA0A30">
        <w:rPr>
          <w:rFonts w:ascii="Gill Sans" w:hAnsi="Gill Sans" w:cs="Arial"/>
        </w:rPr>
        <w:t>. Für das HEB 300-Profil ergibt sich nach 30 Minuten eine Bauteil-Temperatur von 627 Grad Celsius nach Einheitstemperaturkurve, während das IPE 300-Profil eine Bauteiltemperatur von 788 Grad Celsius erreicht. Die Streckgrenze, das heißt die Tragfähigkeit, beträgt für das HEB 300-Profil nach 30 Minuten noch 40,5 Prozent im Vergleich zur Normaltemperatur, während der gleiche Wert für das IPE 300 Profil nur noch 12,4 Prozent beträgt.</w:t>
      </w:r>
    </w:p>
    <w:p w:rsidR="00BA0A30" w:rsidRPr="00BA0A30" w:rsidRDefault="00BA0A30" w:rsidP="00BA0A30">
      <w:pPr>
        <w:rPr>
          <w:rFonts w:ascii="Gill Sans" w:hAnsi="Gill Sans" w:cs="Arial"/>
          <w:b/>
          <w:bCs/>
        </w:rPr>
      </w:pPr>
      <w:r w:rsidRPr="00BA0A30">
        <w:rPr>
          <w:rFonts w:ascii="Gill Sans" w:hAnsi="Gill Sans" w:cs="Arial"/>
          <w:b/>
          <w:bCs/>
        </w:rPr>
        <w:t xml:space="preserve">Wie hoch ist die Ausnutzung der Bauteile?         </w:t>
      </w:r>
    </w:p>
    <w:p w:rsidR="00BA0A30" w:rsidRPr="00BA0A30" w:rsidRDefault="00BA0A30" w:rsidP="00BA0A30">
      <w:pPr>
        <w:rPr>
          <w:rFonts w:ascii="Gill Sans" w:hAnsi="Gill Sans" w:cs="Arial"/>
        </w:rPr>
      </w:pPr>
      <w:r w:rsidRPr="00BA0A30">
        <w:rPr>
          <w:rFonts w:ascii="Gill Sans" w:hAnsi="Gill Sans" w:cs="Arial"/>
        </w:rPr>
        <w:t xml:space="preserve">Eine hohe Ausnutzung der Bauteile und der Konstruktion im </w:t>
      </w:r>
      <w:proofErr w:type="spellStart"/>
      <w:r w:rsidRPr="00BA0A30">
        <w:rPr>
          <w:rFonts w:ascii="Gill Sans" w:hAnsi="Gill Sans" w:cs="Arial"/>
        </w:rPr>
        <w:t>Kaltfall</w:t>
      </w:r>
      <w:proofErr w:type="spellEnd"/>
      <w:r w:rsidRPr="00BA0A30">
        <w:rPr>
          <w:rFonts w:ascii="Gill Sans" w:hAnsi="Gill Sans" w:cs="Arial"/>
        </w:rPr>
        <w:t xml:space="preserve"> ist unvorteilhaft. Hat ein Bauteil im Normaltemperaturfall einen Ausnutzungsgrad von 100 Prozent, dann eröffnet dies so gut wie keine Möglichkeiten bei der Heißbemessung. Eine niedrige Ausnutzung der Bauteile hat Vorteile.</w:t>
      </w:r>
    </w:p>
    <w:p w:rsidR="00BA0A30" w:rsidRPr="00BA0A30" w:rsidRDefault="00BA0A30" w:rsidP="00BA0A30">
      <w:pPr>
        <w:rPr>
          <w:rFonts w:ascii="Gill Sans" w:hAnsi="Gill Sans" w:cs="Arial"/>
        </w:rPr>
      </w:pPr>
    </w:p>
    <w:p w:rsidR="00BA0A30" w:rsidRPr="00BA0A30" w:rsidRDefault="00BA0A30" w:rsidP="00BA0A30">
      <w:pPr>
        <w:rPr>
          <w:rFonts w:ascii="Gill Sans" w:hAnsi="Gill Sans" w:cs="Arial"/>
        </w:rPr>
      </w:pPr>
      <w:r w:rsidRPr="00BA0A30">
        <w:rPr>
          <w:rFonts w:ascii="Gill Sans" w:hAnsi="Gill Sans" w:cs="Arial"/>
        </w:rPr>
        <w:lastRenderedPageBreak/>
        <w:t>Zusammenfassend kann man feststellen, günstige Einflussfaktoren für den Brandschutz durch Feuerverzinken sind:</w:t>
      </w:r>
    </w:p>
    <w:p w:rsidR="00BA0A30" w:rsidRPr="00BA0A30" w:rsidRDefault="00BA0A30" w:rsidP="00BA0A30">
      <w:pPr>
        <w:rPr>
          <w:rFonts w:ascii="Gill Sans" w:hAnsi="Gill Sans" w:cs="Arial"/>
        </w:rPr>
      </w:pPr>
      <w:r w:rsidRPr="00BA0A30">
        <w:rPr>
          <w:rFonts w:ascii="Gill Sans" w:hAnsi="Gill Sans" w:cs="Arial"/>
        </w:rPr>
        <w:t xml:space="preserve">- Eine hohe mögliche Reduktion der Nutzlasten durch </w:t>
      </w:r>
      <w:r w:rsidRPr="00BA0A30">
        <w:t>Ψ</w:t>
      </w:r>
      <w:r w:rsidRPr="00BA0A30">
        <w:rPr>
          <w:rFonts w:ascii="Gill Sans" w:hAnsi="Gill Sans" w:cs="Arial"/>
        </w:rPr>
        <w:t>-Faktoren. Dies gilt beispielsweise f</w:t>
      </w:r>
      <w:r w:rsidRPr="00BA0A30">
        <w:rPr>
          <w:rFonts w:ascii="Gill Sans" w:hAnsi="Gill Sans" w:cs="Gill Sans"/>
        </w:rPr>
        <w:t>ü</w:t>
      </w:r>
      <w:r w:rsidRPr="00BA0A30">
        <w:rPr>
          <w:rFonts w:ascii="Gill Sans" w:hAnsi="Gill Sans" w:cs="Arial"/>
        </w:rPr>
        <w:t>r B</w:t>
      </w:r>
      <w:r w:rsidRPr="00BA0A30">
        <w:rPr>
          <w:rFonts w:ascii="Gill Sans" w:hAnsi="Gill Sans" w:cs="Gill Sans"/>
        </w:rPr>
        <w:t>ü</w:t>
      </w:r>
      <w:r w:rsidRPr="00BA0A30">
        <w:rPr>
          <w:rFonts w:ascii="Gill Sans" w:hAnsi="Gill Sans" w:cs="Arial"/>
        </w:rPr>
        <w:t>rogeb</w:t>
      </w:r>
      <w:r w:rsidRPr="00BA0A30">
        <w:rPr>
          <w:rFonts w:ascii="Gill Sans" w:hAnsi="Gill Sans" w:cs="Gill Sans"/>
        </w:rPr>
        <w:t>ä</w:t>
      </w:r>
      <w:r w:rsidRPr="00BA0A30">
        <w:rPr>
          <w:rFonts w:ascii="Gill Sans" w:hAnsi="Gill Sans" w:cs="Arial"/>
        </w:rPr>
        <w:t>ude und Wohnh</w:t>
      </w:r>
      <w:r w:rsidRPr="00BA0A30">
        <w:rPr>
          <w:rFonts w:ascii="Gill Sans" w:hAnsi="Gill Sans" w:cs="Gill Sans"/>
        </w:rPr>
        <w:t>ä</w:t>
      </w:r>
      <w:r w:rsidRPr="00BA0A30">
        <w:rPr>
          <w:rFonts w:ascii="Gill Sans" w:hAnsi="Gill Sans" w:cs="Arial"/>
        </w:rPr>
        <w:t>user, aber auch f</w:t>
      </w:r>
      <w:r w:rsidRPr="00BA0A30">
        <w:rPr>
          <w:rFonts w:ascii="Gill Sans" w:hAnsi="Gill Sans" w:cs="Gill Sans"/>
        </w:rPr>
        <w:t>ü</w:t>
      </w:r>
      <w:r w:rsidRPr="00BA0A30">
        <w:rPr>
          <w:rFonts w:ascii="Gill Sans" w:hAnsi="Gill Sans" w:cs="Arial"/>
        </w:rPr>
        <w:t>r D</w:t>
      </w:r>
      <w:r w:rsidRPr="00BA0A30">
        <w:rPr>
          <w:rFonts w:ascii="Gill Sans" w:hAnsi="Gill Sans" w:cs="Gill Sans"/>
        </w:rPr>
        <w:t>ä</w:t>
      </w:r>
      <w:r w:rsidRPr="00BA0A30">
        <w:rPr>
          <w:rFonts w:ascii="Gill Sans" w:hAnsi="Gill Sans" w:cs="Arial"/>
        </w:rPr>
        <w:t>cher und Schneelasten.</w:t>
      </w:r>
    </w:p>
    <w:p w:rsidR="00BA0A30" w:rsidRPr="00BA0A30" w:rsidRDefault="00BA0A30" w:rsidP="00BA0A30">
      <w:pPr>
        <w:rPr>
          <w:rFonts w:ascii="Gill Sans" w:hAnsi="Gill Sans" w:cs="Arial"/>
        </w:rPr>
      </w:pPr>
      <w:r w:rsidRPr="00BA0A30">
        <w:rPr>
          <w:rFonts w:ascii="Gill Sans" w:hAnsi="Gill Sans" w:cs="Arial"/>
        </w:rPr>
        <w:t xml:space="preserve">- Ein niedriges Eigengewicht der Konstruktion </w:t>
      </w:r>
    </w:p>
    <w:p w:rsidR="00BA0A30" w:rsidRPr="00BA0A30" w:rsidRDefault="00BA0A30" w:rsidP="00BA0A30">
      <w:pPr>
        <w:rPr>
          <w:rFonts w:ascii="Gill Sans" w:hAnsi="Gill Sans" w:cs="Arial"/>
        </w:rPr>
      </w:pPr>
      <w:r w:rsidRPr="00BA0A30">
        <w:rPr>
          <w:rFonts w:ascii="Gill Sans" w:hAnsi="Gill Sans" w:cs="Arial"/>
        </w:rPr>
        <w:t>- Massive Bauteile</w:t>
      </w:r>
    </w:p>
    <w:p w:rsidR="00BA0A30" w:rsidRPr="00BA0A30" w:rsidRDefault="00BA0A30" w:rsidP="00BA0A30">
      <w:pPr>
        <w:rPr>
          <w:rFonts w:ascii="Gill Sans" w:hAnsi="Gill Sans" w:cs="Arial"/>
        </w:rPr>
      </w:pPr>
      <w:r w:rsidRPr="00BA0A30">
        <w:rPr>
          <w:rFonts w:ascii="Gill Sans" w:hAnsi="Gill Sans" w:cs="Arial"/>
        </w:rPr>
        <w:t xml:space="preserve">- Bauteile, die nur dreiseitig </w:t>
      </w:r>
      <w:proofErr w:type="spellStart"/>
      <w:r w:rsidRPr="00BA0A30">
        <w:rPr>
          <w:rFonts w:ascii="Gill Sans" w:hAnsi="Gill Sans" w:cs="Arial"/>
        </w:rPr>
        <w:t>beflammt</w:t>
      </w:r>
      <w:proofErr w:type="spellEnd"/>
      <w:r w:rsidRPr="00BA0A30">
        <w:rPr>
          <w:rFonts w:ascii="Gill Sans" w:hAnsi="Gill Sans" w:cs="Arial"/>
        </w:rPr>
        <w:t xml:space="preserve"> werden</w:t>
      </w:r>
    </w:p>
    <w:p w:rsidR="00BA0A30" w:rsidRPr="00BA0A30" w:rsidRDefault="00BA0A30" w:rsidP="00BA0A30">
      <w:pPr>
        <w:rPr>
          <w:rFonts w:ascii="Gill Sans" w:hAnsi="Gill Sans" w:cs="Arial"/>
        </w:rPr>
      </w:pPr>
      <w:r w:rsidRPr="00BA0A30">
        <w:rPr>
          <w:rFonts w:ascii="Gill Sans" w:hAnsi="Gill Sans" w:cs="Arial"/>
        </w:rPr>
        <w:t>- Außenliegende Bauteile, die mittels der "günstigen" Außenbrandkurve bemessen werden können.</w:t>
      </w:r>
    </w:p>
    <w:p w:rsidR="00BA0A30" w:rsidRPr="00BA0A30" w:rsidRDefault="00BA0A30" w:rsidP="00BA0A30">
      <w:pPr>
        <w:rPr>
          <w:rFonts w:ascii="Gill Sans" w:hAnsi="Gill Sans" w:cs="Arial"/>
        </w:rPr>
      </w:pPr>
    </w:p>
    <w:p w:rsidR="00BA0A30" w:rsidRPr="00BA0A30" w:rsidRDefault="00BA0A30" w:rsidP="00BA0A30">
      <w:pPr>
        <w:rPr>
          <w:rFonts w:ascii="Gill Sans" w:hAnsi="Gill Sans" w:cs="Arial"/>
        </w:rPr>
      </w:pPr>
      <w:r w:rsidRPr="00BA0A30">
        <w:rPr>
          <w:rFonts w:ascii="Gill Sans" w:hAnsi="Gill Sans" w:cs="Arial"/>
        </w:rPr>
        <w:t>Ungünstige Faktoren sind:</w:t>
      </w:r>
    </w:p>
    <w:p w:rsidR="00BA0A30" w:rsidRPr="00BA0A30" w:rsidRDefault="00BA0A30" w:rsidP="00BA0A30">
      <w:pPr>
        <w:rPr>
          <w:rFonts w:ascii="Gill Sans" w:hAnsi="Gill Sans" w:cs="Arial"/>
        </w:rPr>
      </w:pPr>
      <w:r w:rsidRPr="00BA0A30">
        <w:rPr>
          <w:rFonts w:ascii="Gill Sans" w:hAnsi="Gill Sans" w:cs="Arial"/>
        </w:rPr>
        <w:t>- Nutzungskategorien wie beispielsweise Lagerräume</w:t>
      </w:r>
    </w:p>
    <w:p w:rsidR="00BA0A30" w:rsidRPr="00BA0A30" w:rsidRDefault="00BA0A30" w:rsidP="00BA0A30">
      <w:pPr>
        <w:rPr>
          <w:rFonts w:ascii="Gill Sans" w:hAnsi="Gill Sans" w:cs="Arial"/>
        </w:rPr>
      </w:pPr>
      <w:r w:rsidRPr="00BA0A30">
        <w:rPr>
          <w:rFonts w:ascii="Gill Sans" w:hAnsi="Gill Sans" w:cs="Arial"/>
        </w:rPr>
        <w:t xml:space="preserve">- Hohe Eigengewichte in Gebäuden, z.B. durch Maschineneinbauten </w:t>
      </w:r>
    </w:p>
    <w:p w:rsidR="00BA0A30" w:rsidRPr="00BA0A30" w:rsidRDefault="00BA0A30" w:rsidP="00BA0A30">
      <w:pPr>
        <w:rPr>
          <w:rFonts w:ascii="Gill Sans" w:hAnsi="Gill Sans" w:cs="Arial"/>
        </w:rPr>
      </w:pPr>
      <w:r w:rsidRPr="00BA0A30">
        <w:rPr>
          <w:rFonts w:ascii="Gill Sans" w:hAnsi="Gill Sans" w:cs="Arial"/>
        </w:rPr>
        <w:t>- Sehr dünne Stahlprofile</w:t>
      </w:r>
    </w:p>
    <w:p w:rsidR="00BA0A30" w:rsidRPr="00BA0A30" w:rsidRDefault="00BA0A30" w:rsidP="00BA0A30">
      <w:pPr>
        <w:rPr>
          <w:rFonts w:ascii="Gill Sans" w:hAnsi="Gill Sans" w:cs="Arial"/>
        </w:rPr>
      </w:pPr>
      <w:r w:rsidRPr="00BA0A30">
        <w:rPr>
          <w:rFonts w:ascii="Gill Sans" w:hAnsi="Gill Sans" w:cs="Arial"/>
        </w:rPr>
        <w:t xml:space="preserve">- Eine hohe Ausnutzung im </w:t>
      </w:r>
      <w:proofErr w:type="spellStart"/>
      <w:r w:rsidRPr="00BA0A30">
        <w:rPr>
          <w:rFonts w:ascii="Gill Sans" w:hAnsi="Gill Sans" w:cs="Arial"/>
        </w:rPr>
        <w:t>Kaltfall</w:t>
      </w:r>
      <w:proofErr w:type="spellEnd"/>
    </w:p>
    <w:p w:rsidR="00BA0A30" w:rsidRPr="00BA0A30" w:rsidRDefault="00BA0A30" w:rsidP="00BA0A30">
      <w:pPr>
        <w:rPr>
          <w:rFonts w:ascii="Gill Sans" w:hAnsi="Gill Sans" w:cs="Arial"/>
        </w:rPr>
      </w:pPr>
    </w:p>
    <w:p w:rsidR="00BA0A30" w:rsidRPr="00BA0A30" w:rsidRDefault="00BA0A30" w:rsidP="00BA0A30">
      <w:pPr>
        <w:rPr>
          <w:rFonts w:ascii="Gill Sans" w:hAnsi="Gill Sans" w:cs="Arial"/>
        </w:rPr>
      </w:pPr>
      <w:r w:rsidRPr="00BA0A30">
        <w:rPr>
          <w:rFonts w:ascii="Gill Sans" w:hAnsi="Gill Sans" w:cs="Arial"/>
        </w:rPr>
        <w:t xml:space="preserve">Die aufgelisteten Faktoren, geben eine erste Orientierung bezüglich einer Entscheidung für den Brandschutz durch Feuerverzinken. Mehr Informationen, Praxisbeispiele sowie Tools und Regelwerke zum Thema: </w:t>
      </w:r>
      <w:hyperlink r:id="rId4" w:history="1">
        <w:r w:rsidRPr="00BA0A30">
          <w:rPr>
            <w:rStyle w:val="Hyperlink"/>
            <w:rFonts w:ascii="Gill Sans" w:hAnsi="Gill Sans" w:cs="Arial"/>
            <w:color w:val="auto"/>
          </w:rPr>
          <w:t>www.feuerverzinken.com/brandschutz</w:t>
        </w:r>
      </w:hyperlink>
    </w:p>
    <w:p w:rsidR="00BA0A30" w:rsidRPr="00BA0A30" w:rsidRDefault="00BA0A30" w:rsidP="00BA0A30">
      <w:pPr>
        <w:rPr>
          <w:rFonts w:ascii="Gill Sans" w:hAnsi="Gill Sans" w:cs="Arial"/>
        </w:rPr>
      </w:pPr>
    </w:p>
    <w:p w:rsidR="00BA0A30" w:rsidRPr="00BA0A30" w:rsidRDefault="00BA0A30" w:rsidP="00BA0A30">
      <w:pPr>
        <w:rPr>
          <w:rFonts w:ascii="Gill Sans" w:hAnsi="Gill Sans" w:cs="Arial"/>
          <w:b/>
          <w:bCs/>
        </w:rPr>
      </w:pPr>
      <w:r w:rsidRPr="00BA0A30">
        <w:rPr>
          <w:rFonts w:ascii="Gill Sans" w:hAnsi="Gill Sans" w:cs="Arial"/>
          <w:b/>
          <w:bCs/>
        </w:rPr>
        <w:t>Abbildungen:</w:t>
      </w:r>
    </w:p>
    <w:p w:rsidR="00BA0A30" w:rsidRPr="00BA0A30" w:rsidRDefault="00BA0A30" w:rsidP="00BA0A30">
      <w:pPr>
        <w:rPr>
          <w:rFonts w:ascii="Gill Sans" w:hAnsi="Gill Sans" w:cs="Arial"/>
        </w:rPr>
      </w:pPr>
      <w:r w:rsidRPr="00BA0A30">
        <w:rPr>
          <w:rFonts w:ascii="Gill Sans" w:hAnsi="Gill Sans" w:cs="Arial"/>
        </w:rPr>
        <w:t>Abb. 1: Günstig für R30 durch Feuerverzinken: Für Bürogebäude, Wohnhäuser und Dächer ist im Brandfall eine Reduzierung der Nutzlasten möglich. (Foto: HRS Real Estate SA)</w:t>
      </w:r>
    </w:p>
    <w:p w:rsidR="00BA0A30" w:rsidRPr="00BA0A30" w:rsidRDefault="00BA0A30" w:rsidP="00BA0A30">
      <w:pPr>
        <w:rPr>
          <w:rFonts w:ascii="Gill Sans" w:hAnsi="Gill Sans"/>
        </w:rPr>
      </w:pPr>
      <w:r w:rsidRPr="00BA0A30">
        <w:rPr>
          <w:rFonts w:ascii="Gill Sans" w:hAnsi="Gill Sans" w:cs="Arial"/>
        </w:rPr>
        <w:t xml:space="preserve">Abb. 2: Bauteile, die nur dreiseitig </w:t>
      </w:r>
      <w:proofErr w:type="spellStart"/>
      <w:r w:rsidRPr="00BA0A30">
        <w:rPr>
          <w:rFonts w:ascii="Gill Sans" w:hAnsi="Gill Sans" w:cs="Arial"/>
        </w:rPr>
        <w:t>beflammt</w:t>
      </w:r>
      <w:proofErr w:type="spellEnd"/>
      <w:r w:rsidRPr="00BA0A30">
        <w:rPr>
          <w:rFonts w:ascii="Gill Sans" w:hAnsi="Gill Sans" w:cs="Arial"/>
        </w:rPr>
        <w:t xml:space="preserve"> werden, begünstigen oftmals R30 durch Feuerverzinken.</w:t>
      </w:r>
    </w:p>
    <w:p w:rsidR="00BA0A30" w:rsidRPr="00BA0A30" w:rsidRDefault="00BA0A30" w:rsidP="00BA0A30">
      <w:pPr>
        <w:rPr>
          <w:rFonts w:ascii="Gill Sans" w:hAnsi="Gill Sans" w:cs="Arial"/>
        </w:rPr>
      </w:pPr>
      <w:r w:rsidRPr="00BA0A30">
        <w:rPr>
          <w:rFonts w:ascii="Gill Sans" w:hAnsi="Gill Sans" w:cs="Arial"/>
        </w:rPr>
        <w:t>Abb. 3: Massive Bauteile erwärmen sich langsamer und begünstigen ebenfalls R30 durch Feuerverzinken. (Foto: HRS Real Estate SA)</w:t>
      </w:r>
    </w:p>
    <w:p w:rsidR="00BA0A30" w:rsidRPr="00BA0A30" w:rsidRDefault="00BA0A30" w:rsidP="00BA0A30">
      <w:pPr>
        <w:rPr>
          <w:rFonts w:ascii="Gill Sans" w:hAnsi="Gill Sans"/>
        </w:rPr>
      </w:pPr>
    </w:p>
    <w:p w:rsidR="00BA0A30" w:rsidRPr="00BA0A30" w:rsidRDefault="00BA0A30" w:rsidP="00BA0A30">
      <w:pPr>
        <w:pStyle w:val="Subhead"/>
        <w:spacing w:line="240" w:lineRule="auto"/>
        <w:ind w:left="0"/>
        <w:rPr>
          <w:rFonts w:ascii="Gill Sans" w:hAnsi="Gill Sans" w:cs="Calibri"/>
          <w:color w:val="auto"/>
          <w:sz w:val="22"/>
          <w:szCs w:val="22"/>
          <w:lang w:eastAsia="de-DE"/>
        </w:rPr>
      </w:pPr>
    </w:p>
    <w:p w:rsidR="00BA0A30" w:rsidRPr="00BA0A30" w:rsidRDefault="00BA0A30" w:rsidP="00BA0A30">
      <w:pPr>
        <w:rPr>
          <w:rFonts w:ascii="Gill Sans" w:hAnsi="Gill Sans" w:cs="Arial"/>
          <w:b/>
          <w:bCs/>
        </w:rPr>
      </w:pPr>
      <w:proofErr w:type="spellStart"/>
      <w:r w:rsidRPr="00BA0A30">
        <w:rPr>
          <w:rFonts w:ascii="Gill Sans" w:hAnsi="Gill Sans" w:cs="Arial"/>
          <w:b/>
          <w:bCs/>
        </w:rPr>
        <w:t>Backgrounder</w:t>
      </w:r>
      <w:proofErr w:type="spellEnd"/>
      <w:r w:rsidRPr="00BA0A30">
        <w:rPr>
          <w:rFonts w:ascii="Gill Sans" w:hAnsi="Gill Sans" w:cs="Arial"/>
          <w:b/>
          <w:bCs/>
        </w:rPr>
        <w:t>:</w:t>
      </w:r>
    </w:p>
    <w:p w:rsidR="00BA0A30" w:rsidRPr="00BA0A30" w:rsidRDefault="00BA0A30" w:rsidP="00BA0A30">
      <w:pPr>
        <w:jc w:val="both"/>
        <w:rPr>
          <w:rFonts w:ascii="Gill Sans" w:hAnsi="Gill Sans" w:cs="Arial"/>
        </w:rPr>
      </w:pPr>
      <w:r w:rsidRPr="00BA0A30">
        <w:rPr>
          <w:rFonts w:ascii="Gill Sans" w:hAnsi="Gill Sans" w:cs="Arial"/>
        </w:rPr>
        <w:t xml:space="preserve">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5" w:tgtFrame="_blank" w:history="1">
        <w:r w:rsidRPr="00BA0A30">
          <w:rPr>
            <w:rStyle w:val="Hyperlink"/>
            <w:rFonts w:ascii="Gill Sans" w:hAnsi="Gill Sans" w:cs="Arial"/>
            <w:color w:val="auto"/>
            <w:u w:val="none"/>
          </w:rPr>
          <w:t>www.feuerverzinken.com</w:t>
        </w:r>
      </w:hyperlink>
      <w:r w:rsidRPr="00BA0A30">
        <w:rPr>
          <w:rFonts w:ascii="Gill Sans" w:hAnsi="Gill Sans" w:cs="Arial"/>
        </w:rPr>
        <w:t>.</w:t>
      </w:r>
    </w:p>
    <w:p w:rsidR="00591DB3" w:rsidRPr="00BA0A30" w:rsidRDefault="00591DB3" w:rsidP="00BA0A30"/>
    <w:sectPr w:rsidR="00591DB3" w:rsidRPr="00BA0A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Text22L-Medium">
    <w:panose1 w:val="00000000000000000000"/>
    <w:charset w:val="00"/>
    <w:family w:val="auto"/>
    <w:pitch w:val="default"/>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8D"/>
    <w:rsid w:val="00591DB3"/>
    <w:rsid w:val="00BA0A30"/>
    <w:rsid w:val="00F80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6ABE-DDC2-476E-816B-E86D7BD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A8D"/>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80A8D"/>
    <w:rPr>
      <w:color w:val="0000FF"/>
      <w:u w:val="single"/>
    </w:rPr>
  </w:style>
  <w:style w:type="paragraph" w:customStyle="1" w:styleId="Subhead">
    <w:name w:val="Subhead"/>
    <w:basedOn w:val="Standard"/>
    <w:uiPriority w:val="99"/>
    <w:rsid w:val="00F80A8D"/>
    <w:pPr>
      <w:autoSpaceDE w:val="0"/>
      <w:autoSpaceDN w:val="0"/>
      <w:spacing w:line="288" w:lineRule="auto"/>
      <w:ind w:left="113"/>
    </w:pPr>
    <w:rPr>
      <w:rFonts w:ascii="TitilliumText22L-Medium" w:hAnsi="TitilliumText22L-Medium" w:cs="Times New Roman"/>
      <w:color w:val="FFFFF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70301">
      <w:bodyDiv w:val="1"/>
      <w:marLeft w:val="0"/>
      <w:marRight w:val="0"/>
      <w:marTop w:val="0"/>
      <w:marBottom w:val="0"/>
      <w:divBdr>
        <w:top w:val="none" w:sz="0" w:space="0" w:color="auto"/>
        <w:left w:val="none" w:sz="0" w:space="0" w:color="auto"/>
        <w:bottom w:val="none" w:sz="0" w:space="0" w:color="auto"/>
        <w:right w:val="none" w:sz="0" w:space="0" w:color="auto"/>
      </w:divBdr>
    </w:div>
    <w:div w:id="15758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rand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2023-01-11T12:26:00Z</dcterms:created>
  <dcterms:modified xsi:type="dcterms:W3CDTF">2023-01-30T14:34:00Z</dcterms:modified>
</cp:coreProperties>
</file>