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A9" w:rsidRPr="002A2AA9" w:rsidRDefault="002A2AA9" w:rsidP="002A2AA9">
      <w:pPr>
        <w:contextualSpacing/>
        <w:rPr>
          <w:rFonts w:ascii="Gill Sans" w:hAnsi="Gill Sans"/>
          <w:b/>
          <w:i/>
          <w:sz w:val="26"/>
          <w:szCs w:val="26"/>
        </w:rPr>
      </w:pPr>
      <w:proofErr w:type="spellStart"/>
      <w:r w:rsidRPr="002A2AA9">
        <w:rPr>
          <w:rFonts w:ascii="Gill Sans" w:hAnsi="Gill Sans"/>
          <w:b/>
          <w:i/>
          <w:sz w:val="26"/>
          <w:szCs w:val="26"/>
        </w:rPr>
        <w:t>Verzinkerpreis</w:t>
      </w:r>
      <w:proofErr w:type="spellEnd"/>
      <w:r w:rsidRPr="002A2AA9">
        <w:rPr>
          <w:rFonts w:ascii="Gill Sans" w:hAnsi="Gill Sans"/>
          <w:b/>
          <w:i/>
          <w:sz w:val="26"/>
          <w:szCs w:val="26"/>
        </w:rPr>
        <w:t xml:space="preserve"> für Architektur und Metallgestaltung verliehen - Postulat der Wiederverwendung und Nachhaltigkeit (Langversion)</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t xml:space="preserve">Zum 18. Mal hat der Industrieverband Feuerverzinken den mit 15.000 Euro dotierten </w:t>
      </w:r>
      <w:proofErr w:type="spellStart"/>
      <w:r w:rsidRPr="002A2AA9">
        <w:rPr>
          <w:rFonts w:ascii="Gill Sans" w:hAnsi="Gill Sans"/>
        </w:rPr>
        <w:t>Verzinkerpreis</w:t>
      </w:r>
      <w:proofErr w:type="spellEnd"/>
      <w:r w:rsidRPr="002A2AA9">
        <w:rPr>
          <w:rFonts w:ascii="Gill Sans" w:hAnsi="Gill Sans"/>
        </w:rPr>
        <w:t xml:space="preserve"> für Architektur und Metallgestaltung verliehen. Auch im Jahr 2023 wurden, der mehr als 30-jährigen Tradition des Preises folgend, herausragende Projekte ausgezeichnet, die den Beitrag von feuerverzinktem Stahl für die Baukultur und die Gestaltung unserer Lebenswelt unterstreichen.</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t>Die Mehrheit der 52 Einreichungen und vor allem die ausgezeichneten Projekte zeigen das breite Anwendungsspektrum von feuerverzinktem Stahl und die Relevanz des Feuerverzinkens unter dem immer wichtiger werdenden Postulat der Wiederverwendung und Nachhaltigkeit, aber auch seine ästhetische Bedeutung. Erstmal gab es auch Einreichungen, die das Feuerverzinken aufgrund seiner Brandschutzeigenschaften eingesetzt haben. Eine unabhängige Jury vergab in der Kategorie Architektur zwei erste und einen dritten Preis sowie zwei Anerkennungen und zwei Belobigungen. In der Kategorie Metallgestaltung wurden ein erster Preis, zwei Anerkennungen und eine Belobigung verliehen.</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r w:rsidRPr="002A2AA9">
        <w:rPr>
          <w:rFonts w:ascii="Gill Sans" w:hAnsi="Gill Sans"/>
          <w:b/>
        </w:rPr>
        <w:t xml:space="preserve">Der Jury gehörten an: </w:t>
      </w:r>
    </w:p>
    <w:p w:rsidR="002A2AA9" w:rsidRPr="002A2AA9" w:rsidRDefault="002A2AA9" w:rsidP="002A2AA9">
      <w:pPr>
        <w:contextualSpacing/>
        <w:rPr>
          <w:rFonts w:ascii="Gill Sans" w:hAnsi="Gill Sans"/>
        </w:rPr>
      </w:pPr>
      <w:r w:rsidRPr="002A2AA9">
        <w:rPr>
          <w:rFonts w:ascii="Gill Sans" w:hAnsi="Gill Sans"/>
        </w:rPr>
        <w:t>- Prof. Mag. Carlo Baumschlager, Baumschlager Hutter Partners (</w:t>
      </w:r>
      <w:proofErr w:type="spellStart"/>
      <w:r w:rsidRPr="002A2AA9">
        <w:rPr>
          <w:rFonts w:ascii="Gill Sans" w:hAnsi="Gill Sans"/>
        </w:rPr>
        <w:t>Verzinkerpreisträger</w:t>
      </w:r>
      <w:proofErr w:type="spellEnd"/>
      <w:r w:rsidRPr="002A2AA9">
        <w:rPr>
          <w:rFonts w:ascii="Gill Sans" w:hAnsi="Gill Sans"/>
        </w:rPr>
        <w:t xml:space="preserve"> 2021 und Juryvorsitzender)</w:t>
      </w:r>
    </w:p>
    <w:p w:rsidR="002A2AA9" w:rsidRPr="002A2AA9" w:rsidRDefault="002A2AA9" w:rsidP="002A2AA9">
      <w:pPr>
        <w:contextualSpacing/>
        <w:rPr>
          <w:rFonts w:ascii="Gill Sans" w:hAnsi="Gill Sans"/>
        </w:rPr>
      </w:pPr>
      <w:r w:rsidRPr="002A2AA9">
        <w:rPr>
          <w:rFonts w:ascii="Gill Sans" w:hAnsi="Gill Sans"/>
        </w:rPr>
        <w:t>- Sven Aretz, Aretz Dürr Architektur BDA (</w:t>
      </w:r>
      <w:proofErr w:type="spellStart"/>
      <w:r w:rsidRPr="002A2AA9">
        <w:rPr>
          <w:rFonts w:ascii="Gill Sans" w:hAnsi="Gill Sans"/>
        </w:rPr>
        <w:t>Verzinkerpreisträger</w:t>
      </w:r>
      <w:proofErr w:type="spellEnd"/>
      <w:r w:rsidRPr="002A2AA9">
        <w:rPr>
          <w:rFonts w:ascii="Gill Sans" w:hAnsi="Gill Sans"/>
        </w:rPr>
        <w:t xml:space="preserve"> 2021)</w:t>
      </w:r>
    </w:p>
    <w:p w:rsidR="002A2AA9" w:rsidRPr="002A2AA9" w:rsidRDefault="002A2AA9" w:rsidP="002A2AA9">
      <w:pPr>
        <w:contextualSpacing/>
        <w:rPr>
          <w:rFonts w:ascii="Gill Sans" w:hAnsi="Gill Sans"/>
        </w:rPr>
      </w:pPr>
      <w:r w:rsidRPr="002A2AA9">
        <w:rPr>
          <w:rFonts w:ascii="Gill Sans" w:hAnsi="Gill Sans"/>
        </w:rPr>
        <w:t>- Stefan Elgaß, Chefredakteur „Metallmarkt.net“</w:t>
      </w:r>
    </w:p>
    <w:p w:rsidR="002A2AA9" w:rsidRPr="002A2AA9" w:rsidRDefault="002A2AA9" w:rsidP="002A2AA9">
      <w:pPr>
        <w:contextualSpacing/>
        <w:rPr>
          <w:rFonts w:ascii="Gill Sans" w:hAnsi="Gill Sans"/>
        </w:rPr>
      </w:pPr>
      <w:r w:rsidRPr="002A2AA9">
        <w:rPr>
          <w:rFonts w:ascii="Gill Sans" w:hAnsi="Gill Sans"/>
        </w:rPr>
        <w:t xml:space="preserve">- Katja Reich, Stellv. Chefredakteurin „DBZ Deutsche </w:t>
      </w:r>
      <w:proofErr w:type="spellStart"/>
      <w:r w:rsidRPr="002A2AA9">
        <w:rPr>
          <w:rFonts w:ascii="Gill Sans" w:hAnsi="Gill Sans"/>
        </w:rPr>
        <w:t>BauZeitschrift</w:t>
      </w:r>
      <w:proofErr w:type="spellEnd"/>
      <w:r w:rsidRPr="002A2AA9">
        <w:rPr>
          <w:rFonts w:ascii="Gill Sans" w:hAnsi="Gill Sans"/>
        </w:rPr>
        <w:t>“</w:t>
      </w:r>
    </w:p>
    <w:p w:rsidR="002A2AA9" w:rsidRPr="002A2AA9" w:rsidRDefault="002A2AA9" w:rsidP="002A2AA9">
      <w:pPr>
        <w:contextualSpacing/>
        <w:rPr>
          <w:rFonts w:ascii="Gill Sans" w:hAnsi="Gill Sans"/>
        </w:rPr>
      </w:pPr>
      <w:r w:rsidRPr="002A2AA9">
        <w:rPr>
          <w:rFonts w:ascii="Gill Sans" w:hAnsi="Gill Sans"/>
        </w:rPr>
        <w:t>- Dr. John-Thomas Siehoff, Chefredakteur „M&amp;T</w:t>
      </w:r>
    </w:p>
    <w:p w:rsidR="002A2AA9" w:rsidRPr="002A2AA9" w:rsidRDefault="002A2AA9" w:rsidP="002A2AA9">
      <w:pPr>
        <w:contextualSpacing/>
        <w:rPr>
          <w:rFonts w:ascii="Gill Sans" w:hAnsi="Gill Sans"/>
        </w:rPr>
      </w:pPr>
      <w:r w:rsidRPr="002A2AA9">
        <w:rPr>
          <w:rFonts w:ascii="Gill Sans" w:hAnsi="Gill Sans"/>
        </w:rPr>
        <w:t>- Holger Glinde, Chefredakteur „Feuerverzinken“</w:t>
      </w:r>
    </w:p>
    <w:p w:rsidR="002A2AA9" w:rsidRPr="002A2AA9" w:rsidRDefault="002A2AA9" w:rsidP="002A2AA9">
      <w:pPr>
        <w:contextualSpacing/>
        <w:rPr>
          <w:rFonts w:ascii="Gill Sans" w:hAnsi="Gill Sans"/>
        </w:rPr>
      </w:pPr>
      <w:r w:rsidRPr="002A2AA9">
        <w:rPr>
          <w:rFonts w:ascii="Gill Sans" w:hAnsi="Gill Sans"/>
        </w:rPr>
        <w:t>- Sebastian Schiweck, Hauptgeschäftsführer Industrieverband Feuerverzinken e.V.</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r w:rsidRPr="002A2AA9">
        <w:rPr>
          <w:rFonts w:ascii="Gill Sans" w:hAnsi="Gill Sans"/>
          <w:b/>
        </w:rPr>
        <w:t>Auszeichnungen der Kategorie Architektur</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r w:rsidRPr="002A2AA9">
        <w:rPr>
          <w:rFonts w:ascii="Gill Sans" w:hAnsi="Gill Sans"/>
          <w:b/>
        </w:rPr>
        <w:t>1. Preise Architektur</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b/>
        </w:rPr>
        <w:t>Projekt:</w:t>
      </w:r>
      <w:r w:rsidRPr="002A2AA9">
        <w:rPr>
          <w:rFonts w:ascii="Gill Sans" w:hAnsi="Gill Sans"/>
        </w:rPr>
        <w:t xml:space="preserve"> K.118 - </w:t>
      </w:r>
      <w:proofErr w:type="spellStart"/>
      <w:r w:rsidRPr="002A2AA9">
        <w:rPr>
          <w:rFonts w:ascii="Gill Sans" w:hAnsi="Gill Sans"/>
        </w:rPr>
        <w:t>Kopfbau</w:t>
      </w:r>
      <w:proofErr w:type="spellEnd"/>
      <w:r w:rsidRPr="002A2AA9">
        <w:rPr>
          <w:rFonts w:ascii="Gill Sans" w:hAnsi="Gill Sans"/>
        </w:rPr>
        <w:t xml:space="preserve"> Halle 118</w:t>
      </w:r>
    </w:p>
    <w:p w:rsidR="002A2AA9" w:rsidRPr="002A2AA9" w:rsidRDefault="002A2AA9" w:rsidP="002A2AA9">
      <w:pPr>
        <w:contextualSpacing/>
        <w:rPr>
          <w:rFonts w:ascii="Gill Sans" w:hAnsi="Gill Sans"/>
        </w:rPr>
      </w:pPr>
      <w:r w:rsidRPr="002A2AA9">
        <w:rPr>
          <w:rFonts w:ascii="Gill Sans" w:hAnsi="Gill Sans"/>
          <w:b/>
        </w:rPr>
        <w:t>Preisträger:</w:t>
      </w:r>
      <w:r w:rsidRPr="002A2AA9">
        <w:rPr>
          <w:rFonts w:ascii="Gill Sans" w:hAnsi="Gill Sans"/>
        </w:rPr>
        <w:t xml:space="preserve"> </w:t>
      </w:r>
      <w:proofErr w:type="spellStart"/>
      <w:r w:rsidRPr="002A2AA9">
        <w:rPr>
          <w:rFonts w:ascii="Gill Sans" w:hAnsi="Gill Sans"/>
        </w:rPr>
        <w:t>baubüro</w:t>
      </w:r>
      <w:proofErr w:type="spellEnd"/>
      <w:r w:rsidRPr="002A2AA9">
        <w:rPr>
          <w:rFonts w:ascii="Gill Sans" w:hAnsi="Gill Sans"/>
        </w:rPr>
        <w:t xml:space="preserve"> in situ</w:t>
      </w:r>
    </w:p>
    <w:p w:rsidR="002A2AA9" w:rsidRPr="002A2AA9" w:rsidRDefault="002A2AA9" w:rsidP="002A2AA9">
      <w:pPr>
        <w:contextualSpacing/>
        <w:rPr>
          <w:rFonts w:ascii="Gill Sans" w:hAnsi="Gill Sans"/>
        </w:rPr>
      </w:pPr>
      <w:r w:rsidRPr="002A2AA9">
        <w:rPr>
          <w:rFonts w:ascii="Gill Sans" w:hAnsi="Gill Sans"/>
          <w:b/>
        </w:rPr>
        <w:t>Kommentar der Jury:</w:t>
      </w:r>
      <w:r w:rsidRPr="002A2AA9">
        <w:rPr>
          <w:rFonts w:ascii="Gill Sans" w:hAnsi="Gill Sans"/>
        </w:rPr>
        <w:t xml:space="preserve"> Mit der Aufstockung einer bestehenden Lagerhalle, unter maximalem Einsatz von wiederverwendeten Bauteilen, hat das </w:t>
      </w:r>
      <w:proofErr w:type="spellStart"/>
      <w:r w:rsidRPr="002A2AA9">
        <w:rPr>
          <w:rFonts w:ascii="Gill Sans" w:hAnsi="Gill Sans"/>
        </w:rPr>
        <w:t>baubüro</w:t>
      </w:r>
      <w:proofErr w:type="spellEnd"/>
      <w:r w:rsidRPr="002A2AA9">
        <w:rPr>
          <w:rFonts w:ascii="Gill Sans" w:hAnsi="Gill Sans"/>
        </w:rPr>
        <w:t xml:space="preserve"> in situ ein zukunftsweisendes Projekt geschaffen, das höchste Nachhaltigkeitsanforderungen erfüllt ohne Abstriche an den Architekturanspruch zu machen. K.118 zeigt, dass durch Wiederverwendung der CO2-Fußabdruck im Vergleich zu einem konventionellen Neubau um 60% verringert werden kann, aber auch die Herausforderung an die Planenden, weil der Planungsprozess sich umkehrt. Dies zeigt sich exemplarisch an der rund 22 Meter hohen und 28 Jahre alten feuerverzinkten Stahltreppe, die K.118 erschließt und vorher als Fluchttreppe an einem Bürogebäude diente. Durch die Wiederverwendung der Treppe wurden 22 t CO2 eingespart. Die Treppe ist zudem ein gutes Beispiel für die Umkehrung des Planungsprozesses, denn ihre Podeste haben die Geschosshöhen des Gebäudes bestimmt. K.118 zeigt wie nachhaltiges und ressourcenschonendes Bauen von morgen aussehen kann.</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b/>
        </w:rPr>
        <w:t>Projekt:</w:t>
      </w:r>
      <w:r w:rsidRPr="002A2AA9">
        <w:rPr>
          <w:rFonts w:ascii="Gill Sans" w:hAnsi="Gill Sans"/>
        </w:rPr>
        <w:t xml:space="preserve"> Eingangsgebäude Freilichtmuseum Hagen</w:t>
      </w:r>
    </w:p>
    <w:p w:rsidR="002A2AA9" w:rsidRPr="002A2AA9" w:rsidRDefault="002A2AA9" w:rsidP="002A2AA9">
      <w:pPr>
        <w:contextualSpacing/>
        <w:rPr>
          <w:rFonts w:ascii="Gill Sans" w:hAnsi="Gill Sans"/>
        </w:rPr>
      </w:pPr>
      <w:r w:rsidRPr="002A2AA9">
        <w:rPr>
          <w:rFonts w:ascii="Gill Sans" w:hAnsi="Gill Sans"/>
          <w:b/>
        </w:rPr>
        <w:t>Preisträger:</w:t>
      </w:r>
      <w:r w:rsidRPr="002A2AA9">
        <w:rPr>
          <w:rFonts w:ascii="Gill Sans" w:hAnsi="Gill Sans"/>
        </w:rPr>
        <w:t xml:space="preserve"> - </w:t>
      </w:r>
      <w:proofErr w:type="spellStart"/>
      <w:r w:rsidRPr="002A2AA9">
        <w:rPr>
          <w:rFonts w:ascii="Gill Sans" w:hAnsi="Gill Sans"/>
        </w:rPr>
        <w:t>Schnoklake</w:t>
      </w:r>
      <w:proofErr w:type="spellEnd"/>
      <w:r w:rsidRPr="002A2AA9">
        <w:rPr>
          <w:rFonts w:ascii="Gill Sans" w:hAnsi="Gill Sans"/>
        </w:rPr>
        <w:t xml:space="preserve"> Betz </w:t>
      </w:r>
      <w:proofErr w:type="spellStart"/>
      <w:r w:rsidRPr="002A2AA9">
        <w:rPr>
          <w:rFonts w:ascii="Gill Sans" w:hAnsi="Gill Sans"/>
        </w:rPr>
        <w:t>Dömer</w:t>
      </w:r>
      <w:proofErr w:type="spellEnd"/>
      <w:r w:rsidRPr="002A2AA9">
        <w:rPr>
          <w:rFonts w:ascii="Gill Sans" w:hAnsi="Gill Sans"/>
        </w:rPr>
        <w:t xml:space="preserve"> Architekten </w:t>
      </w:r>
    </w:p>
    <w:p w:rsidR="002A2AA9" w:rsidRPr="002A2AA9" w:rsidRDefault="002A2AA9" w:rsidP="002A2AA9">
      <w:pPr>
        <w:contextualSpacing/>
        <w:rPr>
          <w:rFonts w:ascii="Gill Sans" w:hAnsi="Gill Sans"/>
        </w:rPr>
      </w:pPr>
      <w:r w:rsidRPr="002A2AA9">
        <w:rPr>
          <w:rFonts w:ascii="Gill Sans" w:hAnsi="Gill Sans"/>
        </w:rPr>
        <w:lastRenderedPageBreak/>
        <w:t xml:space="preserve">                     </w:t>
      </w:r>
      <w:r>
        <w:rPr>
          <w:rFonts w:ascii="Gill Sans" w:hAnsi="Gill Sans"/>
        </w:rPr>
        <w:t xml:space="preserve"> </w:t>
      </w:r>
      <w:r w:rsidRPr="002A2AA9">
        <w:rPr>
          <w:rFonts w:ascii="Gill Sans" w:hAnsi="Gill Sans"/>
        </w:rPr>
        <w:t xml:space="preserve"> - Metallbau: </w:t>
      </w:r>
      <w:proofErr w:type="spellStart"/>
      <w:r w:rsidRPr="002A2AA9">
        <w:rPr>
          <w:rFonts w:ascii="Gill Sans" w:hAnsi="Gill Sans"/>
        </w:rPr>
        <w:t>rmt</w:t>
      </w:r>
      <w:proofErr w:type="spellEnd"/>
      <w:r w:rsidRPr="002A2AA9">
        <w:rPr>
          <w:rFonts w:ascii="Gill Sans" w:hAnsi="Gill Sans"/>
        </w:rPr>
        <w:t xml:space="preserve"> Metall Technik GmbH</w:t>
      </w:r>
    </w:p>
    <w:p w:rsidR="002A2AA9" w:rsidRPr="002A2AA9" w:rsidRDefault="002A2AA9" w:rsidP="002A2AA9">
      <w:pPr>
        <w:contextualSpacing/>
        <w:rPr>
          <w:rFonts w:ascii="Gill Sans" w:hAnsi="Gill Sans"/>
        </w:rPr>
      </w:pPr>
      <w:r w:rsidRPr="002A2AA9">
        <w:rPr>
          <w:rFonts w:ascii="Gill Sans" w:hAnsi="Gill Sans"/>
          <w:b/>
        </w:rPr>
        <w:t>Kommentar der Jury:</w:t>
      </w:r>
      <w:r w:rsidRPr="002A2AA9">
        <w:rPr>
          <w:rFonts w:ascii="Gill Sans" w:hAnsi="Gill Sans"/>
        </w:rPr>
        <w:t xml:space="preserve"> Mit dem Eingangsgebäude des Freilichtmuseums Hagen schaffen </w:t>
      </w:r>
      <w:proofErr w:type="spellStart"/>
      <w:r w:rsidRPr="002A2AA9">
        <w:rPr>
          <w:rFonts w:ascii="Gill Sans" w:hAnsi="Gill Sans"/>
        </w:rPr>
        <w:t>Schnoklake</w:t>
      </w:r>
      <w:proofErr w:type="spellEnd"/>
      <w:r w:rsidRPr="002A2AA9">
        <w:rPr>
          <w:rFonts w:ascii="Gill Sans" w:hAnsi="Gill Sans"/>
        </w:rPr>
        <w:t xml:space="preserve"> Betz </w:t>
      </w:r>
      <w:proofErr w:type="spellStart"/>
      <w:r w:rsidRPr="002A2AA9">
        <w:rPr>
          <w:rFonts w:ascii="Gill Sans" w:hAnsi="Gill Sans"/>
        </w:rPr>
        <w:t>Dömer</w:t>
      </w:r>
      <w:proofErr w:type="spellEnd"/>
      <w:r w:rsidRPr="002A2AA9">
        <w:rPr>
          <w:rFonts w:ascii="Gill Sans" w:hAnsi="Gill Sans"/>
        </w:rPr>
        <w:t xml:space="preserve"> Architekten eine perfekte Synthese aus der Historie des Ortes, einer nachhaltigen Bauweise und einer markanten, aber dennoch unaufdringlichen Architektur, die mit einem hohen handwerklichen Anspruch durch die </w:t>
      </w:r>
      <w:proofErr w:type="spellStart"/>
      <w:r w:rsidRPr="002A2AA9">
        <w:rPr>
          <w:rFonts w:ascii="Gill Sans" w:hAnsi="Gill Sans"/>
        </w:rPr>
        <w:t>rmt</w:t>
      </w:r>
      <w:proofErr w:type="spellEnd"/>
      <w:r w:rsidRPr="002A2AA9">
        <w:rPr>
          <w:rFonts w:ascii="Gill Sans" w:hAnsi="Gill Sans"/>
        </w:rPr>
        <w:t xml:space="preserve"> Metall Technik GmbH mit maßgenauer Perfektion umgesetzt wurde. Das neue Eingangsgebäude wird durch feuerverzinkte Oberflächen geprägt, die auf moderne Weise einen Bezug zum Museumsschwerpunkt Zinkverarbeitung herstellen. Die Oberflächen </w:t>
      </w:r>
      <w:proofErr w:type="spellStart"/>
      <w:r w:rsidRPr="002A2AA9">
        <w:rPr>
          <w:rFonts w:ascii="Gill Sans" w:hAnsi="Gill Sans"/>
        </w:rPr>
        <w:t>changieren</w:t>
      </w:r>
      <w:proofErr w:type="spellEnd"/>
      <w:r w:rsidRPr="002A2AA9">
        <w:rPr>
          <w:rFonts w:ascii="Gill Sans" w:hAnsi="Gill Sans"/>
        </w:rPr>
        <w:t xml:space="preserve"> zwischen matt, glänzend und spiegelnd und machen die sinnliche und konstruktive Qualität feuerverzinkter Bauteile erfahrbar, deren Einsatzbreite von tragenden Bauteilen über Fassaden-, Boden- und Deckenelementen bis hin zu Möbeloberflächen reicht. Die kreislauffähigen feuerverzinkten Bauteile sind zudem ein essentieller Bestandteil des Nachhaltigkeitskonzeptes, das zirkuläre mit nachwachsenden Materialien kombiniert, Geothermie und Photovoltaik zur Energiegewinnung einsetzt und durch die Architektur beispielsweise in Form großer Dachüberstände zur Verringerung des Energiebedarfs beiträgt. Ein würdiger 1. Preis, der die Jury beeindruckt hat. </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r w:rsidRPr="002A2AA9">
        <w:rPr>
          <w:rFonts w:ascii="Gill Sans" w:hAnsi="Gill Sans"/>
          <w:b/>
        </w:rPr>
        <w:t>3. Preis Architektur</w:t>
      </w:r>
    </w:p>
    <w:p w:rsidR="002A2AA9" w:rsidRPr="002A2AA9" w:rsidRDefault="002A2AA9" w:rsidP="002A2AA9">
      <w:pPr>
        <w:contextualSpacing/>
        <w:rPr>
          <w:rFonts w:ascii="Gill Sans" w:hAnsi="Gill Sans"/>
        </w:rPr>
      </w:pPr>
      <w:r w:rsidRPr="002A2AA9">
        <w:rPr>
          <w:rFonts w:ascii="Gill Sans" w:hAnsi="Gill Sans"/>
          <w:b/>
        </w:rPr>
        <w:t>Architekten/Designer:</w:t>
      </w:r>
      <w:r w:rsidRPr="002A2AA9">
        <w:rPr>
          <w:rFonts w:ascii="Gill Sans" w:hAnsi="Gill Sans"/>
        </w:rPr>
        <w:t xml:space="preserve"> Eldine Heep &amp; Klemens </w:t>
      </w:r>
      <w:proofErr w:type="spellStart"/>
      <w:r w:rsidRPr="002A2AA9">
        <w:rPr>
          <w:rFonts w:ascii="Gill Sans" w:hAnsi="Gill Sans"/>
        </w:rPr>
        <w:t>Schillinger</w:t>
      </w:r>
      <w:proofErr w:type="spellEnd"/>
      <w:r w:rsidRPr="002A2AA9">
        <w:rPr>
          <w:rFonts w:ascii="Gill Sans" w:hAnsi="Gill Sans"/>
        </w:rPr>
        <w:t>, Manfred Karl</w:t>
      </w:r>
    </w:p>
    <w:p w:rsidR="002A2AA9" w:rsidRPr="002A2AA9" w:rsidRDefault="002A2AA9" w:rsidP="002A2AA9">
      <w:pPr>
        <w:contextualSpacing/>
        <w:rPr>
          <w:rFonts w:ascii="Gill Sans" w:hAnsi="Gill Sans"/>
        </w:rPr>
      </w:pPr>
      <w:r w:rsidRPr="002A2AA9">
        <w:rPr>
          <w:rFonts w:ascii="Gill Sans" w:hAnsi="Gill Sans"/>
          <w:b/>
        </w:rPr>
        <w:t>Projekt:</w:t>
      </w:r>
      <w:r w:rsidRPr="002A2AA9">
        <w:rPr>
          <w:rFonts w:ascii="Gill Sans" w:hAnsi="Gill Sans"/>
        </w:rPr>
        <w:t xml:space="preserve"> Aussichtsturm Vierte Wand</w:t>
      </w:r>
    </w:p>
    <w:p w:rsidR="002A2AA9" w:rsidRPr="002A2AA9" w:rsidRDefault="002A2AA9" w:rsidP="002A2AA9">
      <w:pPr>
        <w:contextualSpacing/>
        <w:rPr>
          <w:rFonts w:ascii="Gill Sans" w:hAnsi="Gill Sans"/>
        </w:rPr>
      </w:pPr>
      <w:r w:rsidRPr="002A2AA9">
        <w:rPr>
          <w:rFonts w:ascii="Gill Sans" w:hAnsi="Gill Sans"/>
          <w:b/>
        </w:rPr>
        <w:t>Kommentar der Jury:</w:t>
      </w:r>
      <w:r w:rsidRPr="002A2AA9">
        <w:rPr>
          <w:rFonts w:ascii="Gill Sans" w:hAnsi="Gill Sans"/>
        </w:rPr>
        <w:t xml:space="preserve"> Der Aussichtsturm „Vierte Wand" von Heep &amp; </w:t>
      </w:r>
      <w:proofErr w:type="spellStart"/>
      <w:r w:rsidRPr="002A2AA9">
        <w:rPr>
          <w:rFonts w:ascii="Gill Sans" w:hAnsi="Gill Sans"/>
        </w:rPr>
        <w:t>Schillinger</w:t>
      </w:r>
      <w:proofErr w:type="spellEnd"/>
      <w:r w:rsidRPr="002A2AA9">
        <w:rPr>
          <w:rFonts w:ascii="Gill Sans" w:hAnsi="Gill Sans"/>
        </w:rPr>
        <w:t xml:space="preserve"> besticht durch eine große Klarheit der Gestaltung und eine respektvolle Einbindung in die umgebende Natur aus. Er ist ein Ersatzbauwerk für einen in die Jahre gekommenen Aussichtsturm in Holzbauweise aus dem Jahr 1993. Der Name „Vierte Wand“ ist ein Begriff aus dem Theater und beschreibt die imaginäre Grenze zwischen Bühne und Publikum, deren Durchbrechung eine direkte Interaktion bedeutet. Der Aussichtsturm nutzt diese Dramaturgie als Spannungselement. Seine Treppe führt räumlich gestaffelt über eine mit Lärchenholzlamellen verkleidete feuerverzinkte Stahlstruktur serpentinenförmig nach oben. Dabei wird durch die Wand eine Seite der offenen Stahlkonstruktion verdeckt und der Blick auf den umliegenden Wald gelenkt, um dann oben angekommen ein atemberaubendes Panorama auf den </w:t>
      </w:r>
      <w:proofErr w:type="spellStart"/>
      <w:r w:rsidRPr="002A2AA9">
        <w:rPr>
          <w:rFonts w:ascii="Gill Sans" w:hAnsi="Gill Sans"/>
        </w:rPr>
        <w:t>Seekopf</w:t>
      </w:r>
      <w:proofErr w:type="spellEnd"/>
      <w:r w:rsidRPr="002A2AA9">
        <w:rPr>
          <w:rFonts w:ascii="Gill Sans" w:hAnsi="Gill Sans"/>
        </w:rPr>
        <w:t xml:space="preserve"> zu eröffnen.</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r w:rsidRPr="002A2AA9">
        <w:rPr>
          <w:rFonts w:ascii="Gill Sans" w:hAnsi="Gill Sans"/>
          <w:b/>
        </w:rPr>
        <w:t xml:space="preserve">Anerkennungen Architektur: </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b/>
        </w:rPr>
        <w:t>Projekt:</w:t>
      </w:r>
      <w:r w:rsidRPr="002A2AA9">
        <w:rPr>
          <w:rFonts w:ascii="Gill Sans" w:hAnsi="Gill Sans"/>
        </w:rPr>
        <w:t xml:space="preserve"> The </w:t>
      </w:r>
      <w:proofErr w:type="spellStart"/>
      <w:r w:rsidRPr="002A2AA9">
        <w:rPr>
          <w:rFonts w:ascii="Gill Sans" w:hAnsi="Gill Sans"/>
        </w:rPr>
        <w:t>Terrace</w:t>
      </w:r>
      <w:proofErr w:type="spellEnd"/>
    </w:p>
    <w:p w:rsidR="002A2AA9" w:rsidRPr="002A2AA9" w:rsidRDefault="002A2AA9" w:rsidP="002A2AA9">
      <w:pPr>
        <w:contextualSpacing/>
        <w:rPr>
          <w:rFonts w:ascii="Gill Sans" w:hAnsi="Gill Sans"/>
        </w:rPr>
      </w:pPr>
      <w:r w:rsidRPr="002A2AA9">
        <w:rPr>
          <w:rFonts w:ascii="Gill Sans" w:hAnsi="Gill Sans"/>
          <w:b/>
        </w:rPr>
        <w:t>Preisträger:</w:t>
      </w:r>
      <w:r w:rsidRPr="002A2AA9">
        <w:rPr>
          <w:rFonts w:ascii="Gill Sans" w:hAnsi="Gill Sans"/>
        </w:rPr>
        <w:t xml:space="preserve"> AHM Architekten BDA</w:t>
      </w:r>
    </w:p>
    <w:p w:rsidR="002A2AA9" w:rsidRPr="002A2AA9" w:rsidRDefault="002A2AA9" w:rsidP="002A2AA9">
      <w:pPr>
        <w:contextualSpacing/>
        <w:rPr>
          <w:rFonts w:ascii="Gill Sans" w:hAnsi="Gill Sans"/>
        </w:rPr>
      </w:pPr>
      <w:r w:rsidRPr="002A2AA9">
        <w:rPr>
          <w:rFonts w:ascii="Gill Sans" w:hAnsi="Gill Sans"/>
          <w:b/>
        </w:rPr>
        <w:t>Kommentar der Jury:</w:t>
      </w:r>
      <w:r w:rsidRPr="002A2AA9">
        <w:rPr>
          <w:rFonts w:ascii="Gill Sans" w:hAnsi="Gill Sans"/>
        </w:rPr>
        <w:t xml:space="preserve"> The </w:t>
      </w:r>
      <w:proofErr w:type="spellStart"/>
      <w:r w:rsidRPr="002A2AA9">
        <w:rPr>
          <w:rFonts w:ascii="Gill Sans" w:hAnsi="Gill Sans"/>
        </w:rPr>
        <w:t>Terrace</w:t>
      </w:r>
      <w:proofErr w:type="spellEnd"/>
      <w:r w:rsidRPr="002A2AA9">
        <w:rPr>
          <w:rFonts w:ascii="Gill Sans" w:hAnsi="Gill Sans"/>
        </w:rPr>
        <w:t xml:space="preserve"> befindet sich als Teil eines Ensembles aus vier Bürogebäuden an der Spree in Berlin-Charlottenburg. Mit seiner Formgebung und Höhe weckt der Acht-</w:t>
      </w:r>
      <w:proofErr w:type="spellStart"/>
      <w:r w:rsidRPr="002A2AA9">
        <w:rPr>
          <w:rFonts w:ascii="Gill Sans" w:hAnsi="Gill Sans"/>
        </w:rPr>
        <w:t>Geschosser</w:t>
      </w:r>
      <w:proofErr w:type="spellEnd"/>
      <w:r w:rsidRPr="002A2AA9">
        <w:rPr>
          <w:rFonts w:ascii="Gill Sans" w:hAnsi="Gill Sans"/>
        </w:rPr>
        <w:t xml:space="preserve"> Assoziationen an ein Kreuzfahrschiff. Seine umlaufend auskragenden Balkone, deren Brüstungen und Untersichten mit feuerverzinktem Stahlblech und Gitterrosten verkleidet sind, erzeugen im Wechsel mit zurückgesetzten raumhohen Verglasungen den Eindruck von übereinander schwebenden, terrassierten Ebenen. Feuerverzinkte Gitterroste als Umwehrungen prägen durch ihre materialspezifische Tiefe, Transparenz und </w:t>
      </w:r>
      <w:proofErr w:type="spellStart"/>
      <w:r w:rsidRPr="002A2AA9">
        <w:rPr>
          <w:rFonts w:ascii="Gill Sans" w:hAnsi="Gill Sans"/>
        </w:rPr>
        <w:t>Reflektionsfähigkeit</w:t>
      </w:r>
      <w:proofErr w:type="spellEnd"/>
      <w:r w:rsidRPr="002A2AA9">
        <w:rPr>
          <w:rFonts w:ascii="Gill Sans" w:hAnsi="Gill Sans"/>
        </w:rPr>
        <w:t xml:space="preserve"> das äußere Erscheinungsbild und kommen zusätzlich als Bodenbelag der Balkone und als Deckenbekleidung im Inneren zum Einsatz. Die Jury lobt den konsequenten Einsatz von feuerverzinkten Stahlelementen in Kombination mit Glas und Beton im gehobenen Bürobau. </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b/>
        </w:rPr>
        <w:t>Projekt:</w:t>
      </w:r>
      <w:r w:rsidRPr="002A2AA9">
        <w:rPr>
          <w:rFonts w:ascii="Gill Sans" w:hAnsi="Gill Sans"/>
        </w:rPr>
        <w:t xml:space="preserve"> Büro mit silbernem Vorhang</w:t>
      </w:r>
    </w:p>
    <w:p w:rsidR="002A2AA9" w:rsidRPr="002A2AA9" w:rsidRDefault="002A2AA9" w:rsidP="002A2AA9">
      <w:pPr>
        <w:contextualSpacing/>
        <w:rPr>
          <w:rFonts w:ascii="Gill Sans" w:hAnsi="Gill Sans"/>
        </w:rPr>
      </w:pPr>
      <w:r w:rsidRPr="002A2AA9">
        <w:rPr>
          <w:rFonts w:ascii="Gill Sans" w:hAnsi="Gill Sans"/>
          <w:b/>
        </w:rPr>
        <w:t>Preisträger:</w:t>
      </w:r>
      <w:r w:rsidRPr="002A2AA9">
        <w:rPr>
          <w:rFonts w:ascii="Gill Sans" w:hAnsi="Gill Sans"/>
        </w:rPr>
        <w:t xml:space="preserve"> Büro Wagner</w:t>
      </w:r>
    </w:p>
    <w:p w:rsidR="002A2AA9" w:rsidRPr="002A2AA9" w:rsidRDefault="002A2AA9" w:rsidP="002A2AA9">
      <w:pPr>
        <w:contextualSpacing/>
        <w:rPr>
          <w:rFonts w:ascii="Gill Sans" w:hAnsi="Gill Sans"/>
        </w:rPr>
      </w:pPr>
      <w:r w:rsidRPr="002A2AA9">
        <w:rPr>
          <w:rFonts w:ascii="Gill Sans" w:hAnsi="Gill Sans"/>
          <w:b/>
        </w:rPr>
        <w:t>Kommentar der Jury:</w:t>
      </w:r>
      <w:r w:rsidRPr="002A2AA9">
        <w:rPr>
          <w:rFonts w:ascii="Gill Sans" w:hAnsi="Gill Sans"/>
        </w:rPr>
        <w:t xml:space="preserve"> Die Architekten von Büro Wagner machen mit der Umnutzung eines Kellers deutlich, dass Kellerräume ungenutzte Potenziale für die städtische Nachverdichtung besitzen. Über </w:t>
      </w:r>
      <w:r w:rsidRPr="002A2AA9">
        <w:rPr>
          <w:rFonts w:ascii="Gill Sans" w:hAnsi="Gill Sans"/>
        </w:rPr>
        <w:lastRenderedPageBreak/>
        <w:t>einen Luftraum wurde der Keller mit dem Erdgeschoss verbunden. Mittels Einbauten aus feuerverzinkten Stahlbauteilen und Gitterosten gelangt man in die neue Einheit. Für eine ausreichende Belichtung wurde das Fenster ins Untergeschoss erweitert. An dem als Büroraum genutzten Umbau beeindruckte die Jury zudem der Kanon der eingesetzten industriellen Materialien, beispielsweise Aluminiumdampfsperren und Luftpolsterfolien als Vorhänge, feuerverzinkte Gitterroste und feuerverzinkter Stahl für Einbauten und Möbel. Sie bekommen durch die Verarbeitung und Verwendung in einem ihnen fremdem Kontext eine neue Wertigkeit.</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r w:rsidRPr="002A2AA9">
        <w:rPr>
          <w:rFonts w:ascii="Gill Sans" w:hAnsi="Gill Sans"/>
          <w:b/>
        </w:rPr>
        <w:t xml:space="preserve">Architektur Belobigungen: </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b/>
        </w:rPr>
        <w:t>Projekt:</w:t>
      </w:r>
      <w:r w:rsidRPr="002A2AA9">
        <w:rPr>
          <w:rFonts w:ascii="Gill Sans" w:hAnsi="Gill Sans"/>
        </w:rPr>
        <w:t xml:space="preserve"> Halle für autonomes Fahren mit R30 Brandschutz durch Feuerverzinken</w:t>
      </w:r>
    </w:p>
    <w:p w:rsidR="002A2AA9" w:rsidRPr="002A2AA9" w:rsidRDefault="002A2AA9" w:rsidP="002A2AA9">
      <w:pPr>
        <w:contextualSpacing/>
        <w:rPr>
          <w:rFonts w:ascii="Gill Sans" w:hAnsi="Gill Sans"/>
        </w:rPr>
      </w:pPr>
      <w:r w:rsidRPr="002A2AA9">
        <w:rPr>
          <w:rFonts w:ascii="Gill Sans" w:hAnsi="Gill Sans"/>
          <w:b/>
        </w:rPr>
        <w:t>Preisträger:</w:t>
      </w:r>
      <w:r w:rsidRPr="002A2AA9">
        <w:rPr>
          <w:rFonts w:ascii="Gill Sans" w:hAnsi="Gill Sans"/>
        </w:rPr>
        <w:t xml:space="preserve"> </w:t>
      </w:r>
      <w:proofErr w:type="spellStart"/>
      <w:r w:rsidRPr="002A2AA9">
        <w:rPr>
          <w:rFonts w:ascii="Gill Sans" w:hAnsi="Gill Sans"/>
        </w:rPr>
        <w:t>Biedenkapp</w:t>
      </w:r>
      <w:proofErr w:type="spellEnd"/>
      <w:r w:rsidRPr="002A2AA9">
        <w:rPr>
          <w:rFonts w:ascii="Gill Sans" w:hAnsi="Gill Sans"/>
        </w:rPr>
        <w:t xml:space="preserve"> Stahlbau GmbH</w:t>
      </w:r>
    </w:p>
    <w:p w:rsidR="002A2AA9" w:rsidRPr="002A2AA9" w:rsidRDefault="002A2AA9" w:rsidP="002A2AA9">
      <w:pPr>
        <w:contextualSpacing/>
        <w:rPr>
          <w:rFonts w:ascii="Gill Sans" w:hAnsi="Gill Sans"/>
        </w:rPr>
      </w:pPr>
      <w:r w:rsidRPr="002A2AA9">
        <w:rPr>
          <w:rFonts w:ascii="Gill Sans" w:hAnsi="Gill Sans"/>
          <w:b/>
        </w:rPr>
        <w:t>Kommentar der Jury:</w:t>
      </w:r>
      <w:r w:rsidRPr="002A2AA9">
        <w:rPr>
          <w:rFonts w:ascii="Gill Sans" w:hAnsi="Gill Sans"/>
        </w:rPr>
        <w:t xml:space="preserve"> Auf einem ehemaligen Truppenübungsplatz entstand eine Halle, die für Tests zum „autonomen Fahren“ genutzt wird. Die 300 Meter lange stützenfreie Halle musste auch R30-Brandschutzanforderungen erfüllen. Bezüglich der Brandschutzes zeigte eine durch </w:t>
      </w:r>
      <w:proofErr w:type="spellStart"/>
      <w:r w:rsidRPr="002A2AA9">
        <w:rPr>
          <w:rFonts w:ascii="Gill Sans" w:hAnsi="Gill Sans"/>
        </w:rPr>
        <w:t>Biedenkapp</w:t>
      </w:r>
      <w:proofErr w:type="spellEnd"/>
      <w:r w:rsidRPr="002A2AA9">
        <w:rPr>
          <w:rFonts w:ascii="Gill Sans" w:hAnsi="Gill Sans"/>
        </w:rPr>
        <w:t xml:space="preserve"> Stahlbau durchgeführte Kostenanalyse, dass der ausgewählte, durch Heißbemessung nachgewiesene R30 Brandschutz durch Feuerverzinken die geringsten Gesamtherstellungskosten für den Stahlbau verursachte. Das Projekt macht exemplarisch deutlich, dass durch Feuerverzinken dauerhafte, nachhaltige und auch wirtschaftliche Brandschutzlösungen in der Praxis möglich sind. </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b/>
        </w:rPr>
        <w:t>Projekt:</w:t>
      </w:r>
      <w:r w:rsidRPr="002A2AA9">
        <w:rPr>
          <w:rFonts w:ascii="Gill Sans" w:hAnsi="Gill Sans"/>
        </w:rPr>
        <w:t xml:space="preserve"> E-Bus-Port in Nürnberg</w:t>
      </w:r>
    </w:p>
    <w:p w:rsidR="002A2AA9" w:rsidRPr="002A2AA9" w:rsidRDefault="002A2AA9" w:rsidP="002A2AA9">
      <w:pPr>
        <w:contextualSpacing/>
        <w:rPr>
          <w:rFonts w:ascii="Gill Sans" w:hAnsi="Gill Sans"/>
        </w:rPr>
      </w:pPr>
      <w:r w:rsidRPr="002A2AA9">
        <w:rPr>
          <w:rFonts w:ascii="Gill Sans" w:hAnsi="Gill Sans"/>
          <w:b/>
        </w:rPr>
        <w:t>Preisträger:</w:t>
      </w:r>
      <w:r w:rsidRPr="002A2AA9">
        <w:rPr>
          <w:rFonts w:ascii="Gill Sans" w:hAnsi="Gill Sans"/>
        </w:rPr>
        <w:t xml:space="preserve"> VAG Verkehrs-Aktiengesellschaft</w:t>
      </w:r>
    </w:p>
    <w:p w:rsidR="002A2AA9" w:rsidRPr="002A2AA9" w:rsidRDefault="002A2AA9" w:rsidP="002A2AA9">
      <w:pPr>
        <w:contextualSpacing/>
        <w:rPr>
          <w:rFonts w:ascii="Gill Sans" w:hAnsi="Gill Sans"/>
        </w:rPr>
      </w:pPr>
      <w:r w:rsidRPr="002A2AA9">
        <w:rPr>
          <w:rFonts w:ascii="Gill Sans" w:hAnsi="Gill Sans"/>
          <w:b/>
        </w:rPr>
        <w:t>Kommentar der Jury:</w:t>
      </w:r>
      <w:r w:rsidRPr="002A2AA9">
        <w:rPr>
          <w:rFonts w:ascii="Gill Sans" w:hAnsi="Gill Sans"/>
        </w:rPr>
        <w:t xml:space="preserve"> Elektrobusse können einen wichtigen Beitrag zum Klimaschutz leisten, wenn hierfür die infrastrukturellen Voraussetzungen geschaffen werden. Wie dies gelingen kann, zeigt in vorbildlicher Weise die Nürnberger Verkehrsaktiengesellschaft. Rund die Hälfte ihrer Busse betreibt die Verkehrsaktiengesellschaft mittlerweile elektrisch und damit klimaneutral. Um ihre E-Busse mit Energie zu versorgen, wurde im Jahr 2021 ein Ladehafen in Betrieb genommen, der Platz für 39 Busse bietet. 210 Tonnen feuerverzinkter Stahl bilden die Dachkonstruktion der Abstellbereiche. Die Dachfläche ist extensiv begrünt und trägt eine PV-Anlag mit einer Spitzenleistung von 330 kWp. Zirkulärer feuerverzinkter Stahl erweist sich bei dem Projekt als wichtiger </w:t>
      </w:r>
      <w:proofErr w:type="spellStart"/>
      <w:r w:rsidRPr="002A2AA9">
        <w:rPr>
          <w:rFonts w:ascii="Gill Sans" w:hAnsi="Gill Sans"/>
        </w:rPr>
        <w:t>Enabler</w:t>
      </w:r>
      <w:proofErr w:type="spellEnd"/>
      <w:r w:rsidRPr="002A2AA9">
        <w:rPr>
          <w:rFonts w:ascii="Gill Sans" w:hAnsi="Gill Sans"/>
        </w:rPr>
        <w:t xml:space="preserve"> der Verkehrs- und Energiewende.</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r w:rsidRPr="002A2AA9">
        <w:rPr>
          <w:rFonts w:ascii="Gill Sans" w:hAnsi="Gill Sans"/>
          <w:b/>
        </w:rPr>
        <w:t>METALLGESTALTUNG</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r w:rsidRPr="002A2AA9">
        <w:rPr>
          <w:rFonts w:ascii="Gill Sans" w:hAnsi="Gill Sans"/>
          <w:b/>
        </w:rPr>
        <w:t>Metallgestaltung 1.Preis</w:t>
      </w:r>
    </w:p>
    <w:p w:rsidR="002A2AA9" w:rsidRPr="002A2AA9" w:rsidRDefault="002A2AA9" w:rsidP="002A2AA9">
      <w:pPr>
        <w:contextualSpacing/>
        <w:rPr>
          <w:rFonts w:ascii="Gill Sans" w:hAnsi="Gill Sans"/>
        </w:rPr>
      </w:pPr>
      <w:r w:rsidRPr="002A2AA9">
        <w:rPr>
          <w:rFonts w:ascii="Gill Sans" w:hAnsi="Gill Sans"/>
          <w:b/>
        </w:rPr>
        <w:t>Projekt:</w:t>
      </w:r>
      <w:r w:rsidRPr="002A2AA9">
        <w:rPr>
          <w:rFonts w:ascii="Gill Sans" w:hAnsi="Gill Sans"/>
        </w:rPr>
        <w:t xml:space="preserve"> Wohnen im Steinbruch</w:t>
      </w:r>
    </w:p>
    <w:p w:rsidR="002A2AA9" w:rsidRPr="002A2AA9" w:rsidRDefault="002A2AA9" w:rsidP="002A2AA9">
      <w:pPr>
        <w:contextualSpacing/>
        <w:rPr>
          <w:rFonts w:ascii="Gill Sans" w:hAnsi="Gill Sans"/>
        </w:rPr>
      </w:pPr>
      <w:r w:rsidRPr="002A2AA9">
        <w:rPr>
          <w:rFonts w:ascii="Gill Sans" w:hAnsi="Gill Sans"/>
          <w:b/>
        </w:rPr>
        <w:t>Preisträger:</w:t>
      </w:r>
      <w:r w:rsidRPr="002A2AA9">
        <w:rPr>
          <w:rFonts w:ascii="Gill Sans" w:hAnsi="Gill Sans"/>
        </w:rPr>
        <w:t xml:space="preserve"> </w:t>
      </w:r>
      <w:proofErr w:type="spellStart"/>
      <w:r w:rsidRPr="002A2AA9">
        <w:rPr>
          <w:rFonts w:ascii="Gill Sans" w:hAnsi="Gill Sans"/>
        </w:rPr>
        <w:t>ssm</w:t>
      </w:r>
      <w:proofErr w:type="spellEnd"/>
      <w:r w:rsidRPr="002A2AA9">
        <w:rPr>
          <w:rFonts w:ascii="Gill Sans" w:hAnsi="Gill Sans"/>
        </w:rPr>
        <w:t xml:space="preserve"> Architekten AG</w:t>
      </w:r>
    </w:p>
    <w:p w:rsidR="002A2AA9" w:rsidRPr="002A2AA9" w:rsidRDefault="002A2AA9" w:rsidP="002A2AA9">
      <w:pPr>
        <w:contextualSpacing/>
        <w:rPr>
          <w:rFonts w:ascii="Gill Sans" w:hAnsi="Gill Sans"/>
        </w:rPr>
      </w:pPr>
      <w:r w:rsidRPr="002A2AA9">
        <w:rPr>
          <w:rFonts w:ascii="Gill Sans" w:hAnsi="Gill Sans"/>
          <w:b/>
        </w:rPr>
        <w:t>Kommentar der Jury:</w:t>
      </w:r>
      <w:r w:rsidRPr="002A2AA9">
        <w:rPr>
          <w:rFonts w:ascii="Gill Sans" w:hAnsi="Gill Sans"/>
        </w:rPr>
        <w:t xml:space="preserve"> In einem stillgelegten Steinbruch in Feldbrunnen-St. Niklaus entstanden zwei Wohnkuben mit 5 Wohneinheiten. Die Gebäudehülle der Kuben wurde mit feuerverzinkten Stahlblechtafeln bekleidet, die Bezug zum Steinbruch nehmen. Durch unterschiedliche Plattengrößen und deren Anordnung wurden die durch den Felsabbau entstandenen Abbruchkantenmuster des Steinbruchs nachempfunden. Gleichzeitig erinnern die Plattenmuster an die Grundprinzipien der geometrischen Abstraktion von Künstlern wie Piet Mondrian oder Gerrit </w:t>
      </w:r>
      <w:proofErr w:type="spellStart"/>
      <w:r w:rsidRPr="002A2AA9">
        <w:rPr>
          <w:rFonts w:ascii="Gill Sans" w:hAnsi="Gill Sans"/>
        </w:rPr>
        <w:t>Rietveld</w:t>
      </w:r>
      <w:proofErr w:type="spellEnd"/>
      <w:r w:rsidRPr="002A2AA9">
        <w:rPr>
          <w:rFonts w:ascii="Gill Sans" w:hAnsi="Gill Sans"/>
        </w:rPr>
        <w:t xml:space="preserve">. Durch die Auftragung einer speziell angefertigten Lasur auf Zinkfarbbasis durch einen regional bekannten Kunstschaffenden wurden die montierten, feuerverzinkten Fassadenplatten farblich an das im Steinbruch vorherrschende, leicht bräunliche Farbspektrum des Jurakalks angepasst. Die Jury war nachhaltig vom Fassadenkonzept der Kuben begeistert, das die Muster und Farben des Steinbruchs zitiert, aber diese gestalterisch mittels einer metallischen Fassaden umsetzt. </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r w:rsidRPr="002A2AA9">
        <w:rPr>
          <w:rFonts w:ascii="Gill Sans" w:hAnsi="Gill Sans"/>
          <w:b/>
        </w:rPr>
        <w:t>Metallgestaltung Anerkennungen:</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b/>
        </w:rPr>
        <w:t>Projekt:</w:t>
      </w:r>
      <w:r w:rsidRPr="002A2AA9">
        <w:rPr>
          <w:rFonts w:ascii="Gill Sans" w:hAnsi="Gill Sans"/>
        </w:rPr>
        <w:t xml:space="preserve"> Lichtskulptur </w:t>
      </w:r>
      <w:proofErr w:type="spellStart"/>
      <w:r w:rsidRPr="002A2AA9">
        <w:rPr>
          <w:rFonts w:ascii="Gill Sans" w:hAnsi="Gill Sans"/>
        </w:rPr>
        <w:t>Breathe</w:t>
      </w:r>
      <w:proofErr w:type="spellEnd"/>
      <w:r w:rsidRPr="002A2AA9">
        <w:rPr>
          <w:rFonts w:ascii="Gill Sans" w:hAnsi="Gill Sans"/>
        </w:rPr>
        <w:t>!</w:t>
      </w:r>
    </w:p>
    <w:p w:rsidR="002A2AA9" w:rsidRPr="002A2AA9" w:rsidRDefault="002A2AA9" w:rsidP="002A2AA9">
      <w:pPr>
        <w:contextualSpacing/>
        <w:rPr>
          <w:rFonts w:ascii="Gill Sans" w:hAnsi="Gill Sans"/>
        </w:rPr>
      </w:pPr>
      <w:r w:rsidRPr="002A2AA9">
        <w:rPr>
          <w:rFonts w:ascii="Gill Sans" w:hAnsi="Gill Sans"/>
          <w:b/>
        </w:rPr>
        <w:t>Preisträger:</w:t>
      </w:r>
      <w:r w:rsidRPr="002A2AA9">
        <w:rPr>
          <w:rFonts w:ascii="Gill Sans" w:hAnsi="Gill Sans"/>
        </w:rPr>
        <w:t xml:space="preserve"> MAP-Eventdesign Markus Hofer</w:t>
      </w:r>
    </w:p>
    <w:p w:rsidR="002A2AA9" w:rsidRPr="002A2AA9" w:rsidRDefault="002A2AA9" w:rsidP="002A2AA9">
      <w:pPr>
        <w:contextualSpacing/>
        <w:rPr>
          <w:rFonts w:ascii="Gill Sans" w:hAnsi="Gill Sans"/>
        </w:rPr>
      </w:pPr>
      <w:r w:rsidRPr="002A2AA9">
        <w:rPr>
          <w:rFonts w:ascii="Gill Sans" w:hAnsi="Gill Sans"/>
          <w:b/>
        </w:rPr>
        <w:t>Kommentar der Jury:</w:t>
      </w:r>
      <w:r w:rsidRPr="002A2AA9">
        <w:rPr>
          <w:rFonts w:ascii="Gill Sans" w:hAnsi="Gill Sans"/>
        </w:rPr>
        <w:t xml:space="preserve"> Die Lichtskulptur </w:t>
      </w:r>
      <w:proofErr w:type="spellStart"/>
      <w:r w:rsidRPr="002A2AA9">
        <w:rPr>
          <w:rFonts w:ascii="Gill Sans" w:hAnsi="Gill Sans"/>
        </w:rPr>
        <w:t>Breathe</w:t>
      </w:r>
      <w:proofErr w:type="spellEnd"/>
      <w:r w:rsidRPr="002A2AA9">
        <w:rPr>
          <w:rFonts w:ascii="Gill Sans" w:hAnsi="Gill Sans"/>
        </w:rPr>
        <w:t xml:space="preserve">! zeigt einen Menschen in kniender, meditativer Pose und will dem Betrachter ins Bewusstsein rufen, durch den Atem wieder zu sich zu kommen. Die 6 Meter hohe, transportable Skulptur besteht aus einem feuerverzinkten Stahlskelett, das mit einer Fiberglas-Epoxid Schicht ummantelt und mit einem lichtdurchlässigen Weißlack lackiert wurde. Die Atmung wird in sieben aufeinander folgenden, 12 Sekunden langen Zyklen durch Illumination simuliert. Der dreiteilige Atemzyklus aus Einatmen, Anhalten und Ausatmen wird akustisch durch Atemgeräusche untermalt. Die Jury lobte die Idee und Umsetzung der Skulptur, die in unserer schnelllebigen Zeit einen Anstoß zum Innehalten gibt. </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b/>
        </w:rPr>
        <w:t>Projekt:</w:t>
      </w:r>
      <w:r w:rsidRPr="002A2AA9">
        <w:rPr>
          <w:rFonts w:ascii="Gill Sans" w:hAnsi="Gill Sans"/>
        </w:rPr>
        <w:t xml:space="preserve"> Spore Initiative</w:t>
      </w:r>
    </w:p>
    <w:p w:rsidR="002A2AA9" w:rsidRPr="002A2AA9" w:rsidRDefault="002A2AA9" w:rsidP="002A2AA9">
      <w:pPr>
        <w:contextualSpacing/>
        <w:rPr>
          <w:rFonts w:ascii="Gill Sans" w:hAnsi="Gill Sans"/>
        </w:rPr>
      </w:pPr>
      <w:r w:rsidRPr="002A2AA9">
        <w:rPr>
          <w:rFonts w:ascii="Gill Sans" w:hAnsi="Gill Sans"/>
          <w:b/>
        </w:rPr>
        <w:t>Einreicher:</w:t>
      </w:r>
      <w:r w:rsidRPr="002A2AA9">
        <w:rPr>
          <w:rFonts w:ascii="Gill Sans" w:hAnsi="Gill Sans"/>
        </w:rPr>
        <w:t xml:space="preserve"> AFF Architekten GmbH</w:t>
      </w:r>
    </w:p>
    <w:p w:rsidR="002A2AA9" w:rsidRPr="002A2AA9" w:rsidRDefault="002A2AA9" w:rsidP="002A2AA9">
      <w:pPr>
        <w:contextualSpacing/>
        <w:rPr>
          <w:rFonts w:ascii="Gill Sans" w:hAnsi="Gill Sans"/>
        </w:rPr>
      </w:pPr>
      <w:r w:rsidRPr="002A2AA9">
        <w:rPr>
          <w:rFonts w:ascii="Gill Sans" w:hAnsi="Gill Sans"/>
          <w:b/>
        </w:rPr>
        <w:t>Kommentar der Jury:</w:t>
      </w:r>
      <w:r w:rsidRPr="002A2AA9">
        <w:rPr>
          <w:rFonts w:ascii="Gill Sans" w:hAnsi="Gill Sans"/>
        </w:rPr>
        <w:t xml:space="preserve"> Die im Jahr 2020 gegründete „Spore Initiative“, ist eine gemeinnützige Stiftung mit vielfältigen Kultur- und Lernprogrammen zur biokulturellen Vielfalt und befindet sich in einem kubischen Gebäude, das in Betonbauweise errichtet wurde. Im Innern des Gebäudes dominiert der Werkstoff Beton und wird durch Holz und feuerverzinkten Stahl ergänzt. Feuerverzinkte Bauteile befinden sich in den Treppenhäusern sowie in den öffentlichen Bereichen wieder, beispielsweise als Absturzsicherungen, Handläufe sowie als funktionstrennende Elemente wie Türen, Trennwände und </w:t>
      </w:r>
      <w:proofErr w:type="spellStart"/>
      <w:r w:rsidRPr="002A2AA9">
        <w:rPr>
          <w:rFonts w:ascii="Gill Sans" w:hAnsi="Gill Sans"/>
        </w:rPr>
        <w:t>Rollgittertore</w:t>
      </w:r>
      <w:proofErr w:type="spellEnd"/>
      <w:r w:rsidRPr="002A2AA9">
        <w:rPr>
          <w:rFonts w:ascii="Gill Sans" w:hAnsi="Gill Sans"/>
        </w:rPr>
        <w:t xml:space="preserve">. Die feuerverzinkten Oberflächen tragen ganz erheblich zur Raumwirkung bei, was die Jury beeindruckte. </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r w:rsidRPr="002A2AA9">
        <w:rPr>
          <w:rFonts w:ascii="Gill Sans" w:hAnsi="Gill Sans"/>
          <w:b/>
        </w:rPr>
        <w:t>Metallgestaltung Belobigung:</w:t>
      </w:r>
    </w:p>
    <w:p w:rsidR="002A2AA9" w:rsidRPr="002A2AA9" w:rsidRDefault="002A2AA9" w:rsidP="002A2AA9">
      <w:pPr>
        <w:contextualSpacing/>
        <w:rPr>
          <w:rFonts w:ascii="Gill Sans" w:hAnsi="Gill Sans"/>
        </w:rPr>
      </w:pPr>
      <w:r w:rsidRPr="002A2AA9">
        <w:rPr>
          <w:rFonts w:ascii="Gill Sans" w:hAnsi="Gill Sans"/>
          <w:b/>
        </w:rPr>
        <w:t>Projekt:</w:t>
      </w:r>
      <w:r w:rsidRPr="002A2AA9">
        <w:rPr>
          <w:rFonts w:ascii="Gill Sans" w:hAnsi="Gill Sans"/>
        </w:rPr>
        <w:t xml:space="preserve"> Schattenspiel Zwenkau</w:t>
      </w:r>
    </w:p>
    <w:p w:rsidR="002A2AA9" w:rsidRPr="002A2AA9" w:rsidRDefault="002A2AA9" w:rsidP="002A2AA9">
      <w:pPr>
        <w:contextualSpacing/>
        <w:rPr>
          <w:rFonts w:ascii="Gill Sans" w:hAnsi="Gill Sans"/>
        </w:rPr>
      </w:pPr>
      <w:r w:rsidRPr="002A2AA9">
        <w:rPr>
          <w:rFonts w:ascii="Gill Sans" w:hAnsi="Gill Sans"/>
          <w:b/>
        </w:rPr>
        <w:t>Preisträger:</w:t>
      </w:r>
      <w:r w:rsidRPr="002A2AA9">
        <w:rPr>
          <w:rFonts w:ascii="Gill Sans" w:hAnsi="Gill Sans"/>
        </w:rPr>
        <w:t xml:space="preserve"> Knoche Architekten Partnerschaftsgesellschaft </w:t>
      </w:r>
      <w:proofErr w:type="spellStart"/>
      <w:r w:rsidRPr="002A2AA9">
        <w:rPr>
          <w:rFonts w:ascii="Gill Sans" w:hAnsi="Gill Sans"/>
        </w:rPr>
        <w:t>mbB</w:t>
      </w:r>
      <w:proofErr w:type="spellEnd"/>
    </w:p>
    <w:p w:rsidR="002A2AA9" w:rsidRPr="002A2AA9" w:rsidRDefault="002A2AA9" w:rsidP="002A2AA9">
      <w:pPr>
        <w:contextualSpacing/>
        <w:rPr>
          <w:rFonts w:ascii="Gill Sans" w:hAnsi="Gill Sans"/>
        </w:rPr>
      </w:pPr>
      <w:r w:rsidRPr="002A2AA9">
        <w:rPr>
          <w:rFonts w:ascii="Gill Sans" w:hAnsi="Gill Sans"/>
          <w:b/>
        </w:rPr>
        <w:t>Kommentar der Jury:</w:t>
      </w:r>
      <w:r w:rsidRPr="002A2AA9">
        <w:rPr>
          <w:rFonts w:ascii="Gill Sans" w:hAnsi="Gill Sans"/>
        </w:rPr>
        <w:t xml:space="preserve"> Der Stadtplatz am Hafen in Zwenkau ist eine massiv gebaute Freifläche, die sich im Sommer stark aufheizt, da verschattete Bereiche fehlen. Durch Knoche Architekten wurde deshalb ein Kunstwerk geschaffen, das den Platz aufwertet und wartenden Menschen Schatten spendet. Es tritt mit den natürlichen Elementen des Seeufers, vor allem aber mit dem Licht und der stets bewegten Oberfläche der großen Wasserflächen in Beziehung. Das Dach der komplett feuerverzinkten Stahlkonstruktion wird durch ein unregelmäßiges Gefüge aus senkrecht angeordneten Stahlblechlamellen mit unterschiedliche Höhen und unterschiedlichen Abständen definiert.</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bookmarkStart w:id="0" w:name="_GoBack"/>
      <w:bookmarkEnd w:id="0"/>
    </w:p>
    <w:p w:rsidR="002A2AA9" w:rsidRPr="002A2AA9" w:rsidRDefault="002A2AA9" w:rsidP="002A2AA9">
      <w:pPr>
        <w:contextualSpacing/>
        <w:rPr>
          <w:rFonts w:ascii="Gill Sans" w:hAnsi="Gill Sans"/>
        </w:rPr>
      </w:pPr>
      <w:r w:rsidRPr="002A2AA9">
        <w:rPr>
          <w:rFonts w:ascii="Gill Sans" w:hAnsi="Gill Sans"/>
          <w:b/>
        </w:rPr>
        <w:t>Mehr erfahren:</w:t>
      </w:r>
      <w:r w:rsidRPr="002A2AA9">
        <w:rPr>
          <w:rFonts w:ascii="Gill Sans" w:hAnsi="Gill Sans"/>
        </w:rPr>
        <w:t xml:space="preserve"> </w:t>
      </w:r>
      <w:hyperlink r:id="rId4" w:history="1">
        <w:r w:rsidRPr="002A2AA9">
          <w:rPr>
            <w:rStyle w:val="Hyperlink"/>
            <w:rFonts w:ascii="Gill Sans" w:hAnsi="Gill Sans"/>
          </w:rPr>
          <w:t>www.verzinkerpreis.de</w:t>
        </w:r>
      </w:hyperlink>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r w:rsidRPr="002A2AA9">
        <w:rPr>
          <w:rFonts w:ascii="Gill Sans" w:hAnsi="Gill Sans"/>
          <w:b/>
        </w:rPr>
        <w:t>Abbildungen:</w:t>
      </w:r>
    </w:p>
    <w:p w:rsidR="002A2AA9" w:rsidRPr="002A2AA9" w:rsidRDefault="002A2AA9" w:rsidP="002A2AA9">
      <w:pPr>
        <w:contextualSpacing/>
        <w:rPr>
          <w:rFonts w:ascii="Gill Sans" w:hAnsi="Gill Sans"/>
        </w:rPr>
      </w:pPr>
      <w:r w:rsidRPr="002A2AA9">
        <w:rPr>
          <w:rFonts w:ascii="Gill Sans" w:hAnsi="Gill Sans"/>
        </w:rPr>
        <w:t xml:space="preserve">Abb. 1: Das Projekt K.118 - </w:t>
      </w:r>
      <w:proofErr w:type="spellStart"/>
      <w:r w:rsidRPr="002A2AA9">
        <w:rPr>
          <w:rFonts w:ascii="Gill Sans" w:hAnsi="Gill Sans"/>
        </w:rPr>
        <w:t>Kopfbau</w:t>
      </w:r>
      <w:proofErr w:type="spellEnd"/>
      <w:r w:rsidRPr="002A2AA9">
        <w:rPr>
          <w:rFonts w:ascii="Gill Sans" w:hAnsi="Gill Sans"/>
        </w:rPr>
        <w:t xml:space="preserve"> Halle 118 von </w:t>
      </w:r>
      <w:proofErr w:type="spellStart"/>
      <w:r w:rsidRPr="002A2AA9">
        <w:rPr>
          <w:rFonts w:ascii="Gill Sans" w:hAnsi="Gill Sans"/>
        </w:rPr>
        <w:t>baubüro</w:t>
      </w:r>
      <w:proofErr w:type="spellEnd"/>
      <w:r w:rsidRPr="002A2AA9">
        <w:rPr>
          <w:rFonts w:ascii="Gill Sans" w:hAnsi="Gill Sans"/>
        </w:rPr>
        <w:t xml:space="preserve"> in situ wurde mit einem der beiden ersten Preise in der Kategorie Architektur ausgezeichnet. (Foto: Martin Zeller)</w:t>
      </w:r>
    </w:p>
    <w:p w:rsid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t xml:space="preserve">Abb. 2: Für das Projekt Eingangsgebäude Freilichtmuseum Hagen erhielten </w:t>
      </w:r>
      <w:proofErr w:type="spellStart"/>
      <w:r w:rsidRPr="002A2AA9">
        <w:rPr>
          <w:rFonts w:ascii="Gill Sans" w:hAnsi="Gill Sans"/>
        </w:rPr>
        <w:t>Schnoklake</w:t>
      </w:r>
      <w:proofErr w:type="spellEnd"/>
      <w:r w:rsidRPr="002A2AA9">
        <w:rPr>
          <w:rFonts w:ascii="Gill Sans" w:hAnsi="Gill Sans"/>
        </w:rPr>
        <w:t xml:space="preserve"> Betz </w:t>
      </w:r>
      <w:proofErr w:type="spellStart"/>
      <w:r w:rsidRPr="002A2AA9">
        <w:rPr>
          <w:rFonts w:ascii="Gill Sans" w:hAnsi="Gill Sans"/>
        </w:rPr>
        <w:t>Dömer</w:t>
      </w:r>
      <w:proofErr w:type="spellEnd"/>
      <w:r w:rsidRPr="002A2AA9">
        <w:rPr>
          <w:rFonts w:ascii="Gill Sans" w:hAnsi="Gill Sans"/>
        </w:rPr>
        <w:t xml:space="preserve"> Architekten in Zusammenarbeit mit </w:t>
      </w:r>
      <w:proofErr w:type="spellStart"/>
      <w:r w:rsidRPr="002A2AA9">
        <w:rPr>
          <w:rFonts w:ascii="Gill Sans" w:hAnsi="Gill Sans"/>
        </w:rPr>
        <w:t>rmt</w:t>
      </w:r>
      <w:proofErr w:type="spellEnd"/>
      <w:r w:rsidRPr="002A2AA9">
        <w:rPr>
          <w:rFonts w:ascii="Gill Sans" w:hAnsi="Gill Sans"/>
        </w:rPr>
        <w:t xml:space="preserve"> Metall Technik GmbH einen der beiden ersten Preise in der Kategorie Architektur. (Foto: Caspar </w:t>
      </w:r>
      <w:proofErr w:type="spellStart"/>
      <w:r w:rsidRPr="002A2AA9">
        <w:rPr>
          <w:rFonts w:ascii="Gill Sans" w:hAnsi="Gill Sans"/>
        </w:rPr>
        <w:t>Sessler</w:t>
      </w:r>
      <w:proofErr w:type="spellEnd"/>
      <w:r w:rsidRPr="002A2AA9">
        <w:rPr>
          <w:rFonts w:ascii="Gill Sans" w:hAnsi="Gill Sans"/>
        </w:rPr>
        <w:t>)</w:t>
      </w:r>
    </w:p>
    <w:p w:rsid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lastRenderedPageBreak/>
        <w:t xml:space="preserve">Abb. 3: Der dritte Preis der Kategorie Architektur ging an Eldine Heep &amp; Klemens </w:t>
      </w:r>
      <w:proofErr w:type="spellStart"/>
      <w:r w:rsidRPr="002A2AA9">
        <w:rPr>
          <w:rFonts w:ascii="Gill Sans" w:hAnsi="Gill Sans"/>
        </w:rPr>
        <w:t>Schillinger</w:t>
      </w:r>
      <w:proofErr w:type="spellEnd"/>
      <w:r w:rsidRPr="002A2AA9">
        <w:rPr>
          <w:rFonts w:ascii="Gill Sans" w:hAnsi="Gill Sans"/>
        </w:rPr>
        <w:t xml:space="preserve"> sowie Manfred Karl für das Projekt Aussichtsturm Vierte Wand. (Foto: Leonhard </w:t>
      </w:r>
      <w:proofErr w:type="spellStart"/>
      <w:r w:rsidRPr="002A2AA9">
        <w:rPr>
          <w:rFonts w:ascii="Gill Sans" w:hAnsi="Gill Sans"/>
        </w:rPr>
        <w:t>Hilzensauer</w:t>
      </w:r>
      <w:proofErr w:type="spellEnd"/>
      <w:r w:rsidRPr="002A2AA9">
        <w:rPr>
          <w:rFonts w:ascii="Gill Sans" w:hAnsi="Gill Sans"/>
        </w:rPr>
        <w:t>)</w:t>
      </w:r>
    </w:p>
    <w:p w:rsid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t xml:space="preserve">Abb. 4: The </w:t>
      </w:r>
      <w:proofErr w:type="spellStart"/>
      <w:r w:rsidRPr="002A2AA9">
        <w:rPr>
          <w:rFonts w:ascii="Gill Sans" w:hAnsi="Gill Sans"/>
        </w:rPr>
        <w:t>Terrace</w:t>
      </w:r>
      <w:proofErr w:type="spellEnd"/>
      <w:r w:rsidRPr="002A2AA9">
        <w:rPr>
          <w:rFonts w:ascii="Gill Sans" w:hAnsi="Gill Sans"/>
        </w:rPr>
        <w:t xml:space="preserve"> von AHM Architekten BDA bekam in der Kategorie Architektur eine Anerkennung. (Foto: AHM Architekten)</w:t>
      </w:r>
    </w:p>
    <w:p w:rsid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t xml:space="preserve">Abb. 5: Büro Wagner erhielt für das Projekt Büro mit silbernem Vorhang eine Anerkennung in der Kategorie Architektur. (Foto: Kim </w:t>
      </w:r>
      <w:proofErr w:type="spellStart"/>
      <w:r w:rsidRPr="002A2AA9">
        <w:rPr>
          <w:rFonts w:ascii="Gill Sans" w:hAnsi="Gill Sans"/>
        </w:rPr>
        <w:t>Fohmann</w:t>
      </w:r>
      <w:proofErr w:type="spellEnd"/>
      <w:r w:rsidRPr="002A2AA9">
        <w:rPr>
          <w:rFonts w:ascii="Gill Sans" w:hAnsi="Gill Sans"/>
        </w:rPr>
        <w:t>)</w:t>
      </w:r>
    </w:p>
    <w:p w:rsid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t xml:space="preserve">Abb. 6: </w:t>
      </w:r>
      <w:proofErr w:type="spellStart"/>
      <w:r w:rsidRPr="002A2AA9">
        <w:rPr>
          <w:rFonts w:ascii="Gill Sans" w:hAnsi="Gill Sans"/>
        </w:rPr>
        <w:t>Biedenkapp</w:t>
      </w:r>
      <w:proofErr w:type="spellEnd"/>
      <w:r w:rsidRPr="002A2AA9">
        <w:rPr>
          <w:rFonts w:ascii="Gill Sans" w:hAnsi="Gill Sans"/>
        </w:rPr>
        <w:t xml:space="preserve"> Stahlbau wurde für die Halle für autonomes Fahren mit R30-Brandschutz durch Feuerverzinken mit einer Belobigung in der Kategorie Architektur ausgezeichnet. (Foto: Henry M. Linder)</w:t>
      </w:r>
    </w:p>
    <w:p w:rsid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t>Abb. 7: Der E-Bus-Port der Nürnberger VAG Verkehrsaktiengesellschaft erhielt eine Belobigung in der Kategorie Architektur. (VAG – Claus Felix)</w:t>
      </w:r>
    </w:p>
    <w:p w:rsid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t xml:space="preserve">Abb. 8: In der Kategorie Metallgestaltung ging der 1. Preis an das Projekt Wohnen im Steinbruch von </w:t>
      </w:r>
      <w:proofErr w:type="spellStart"/>
      <w:r w:rsidRPr="002A2AA9">
        <w:rPr>
          <w:rFonts w:ascii="Gill Sans" w:hAnsi="Gill Sans"/>
        </w:rPr>
        <w:t>ssm</w:t>
      </w:r>
      <w:proofErr w:type="spellEnd"/>
      <w:r w:rsidRPr="002A2AA9">
        <w:rPr>
          <w:rFonts w:ascii="Gill Sans" w:hAnsi="Gill Sans"/>
        </w:rPr>
        <w:t xml:space="preserve"> Architekten. (Foto: </w:t>
      </w:r>
      <w:proofErr w:type="spellStart"/>
      <w:r w:rsidRPr="002A2AA9">
        <w:rPr>
          <w:rFonts w:ascii="Gill Sans" w:hAnsi="Gill Sans"/>
        </w:rPr>
        <w:t>ssm</w:t>
      </w:r>
      <w:proofErr w:type="spellEnd"/>
      <w:r w:rsidRPr="002A2AA9">
        <w:rPr>
          <w:rFonts w:ascii="Gill Sans" w:hAnsi="Gill Sans"/>
        </w:rPr>
        <w:t xml:space="preserve"> Architekten)</w:t>
      </w:r>
    </w:p>
    <w:p w:rsid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t xml:space="preserve">Abb. 9: Die Lichtskulptur </w:t>
      </w:r>
      <w:proofErr w:type="spellStart"/>
      <w:r w:rsidRPr="002A2AA9">
        <w:rPr>
          <w:rFonts w:ascii="Gill Sans" w:hAnsi="Gill Sans"/>
        </w:rPr>
        <w:t>Breathe</w:t>
      </w:r>
      <w:proofErr w:type="spellEnd"/>
      <w:r w:rsidRPr="002A2AA9">
        <w:rPr>
          <w:rFonts w:ascii="Gill Sans" w:hAnsi="Gill Sans"/>
        </w:rPr>
        <w:t>! von MAP-Eventdesign Markus Hofer erhielt in der Kategorie Metallgestaltung eine Anerkennung. (Foto: MAP-Eventdesign Markus Hofer)</w:t>
      </w:r>
    </w:p>
    <w:p w:rsid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t xml:space="preserve">Abb. 10: AFF Architekten bekamen für ihr Projekt Spore Initiative eine Anerkennung in der Kategorie Metallgestaltung. (Foto: Hans-Christian </w:t>
      </w:r>
      <w:proofErr w:type="spellStart"/>
      <w:r w:rsidRPr="002A2AA9">
        <w:rPr>
          <w:rFonts w:ascii="Gill Sans" w:hAnsi="Gill Sans"/>
        </w:rPr>
        <w:t>Schink</w:t>
      </w:r>
      <w:proofErr w:type="spellEnd"/>
      <w:r w:rsidRPr="002A2AA9">
        <w:rPr>
          <w:rFonts w:ascii="Gill Sans" w:hAnsi="Gill Sans"/>
        </w:rPr>
        <w:t>)</w:t>
      </w:r>
    </w:p>
    <w:p w:rsidR="002A2AA9" w:rsidRDefault="002A2AA9" w:rsidP="002A2AA9">
      <w:pPr>
        <w:contextualSpacing/>
        <w:rPr>
          <w:rFonts w:ascii="Gill Sans" w:hAnsi="Gill Sans"/>
        </w:rPr>
      </w:pPr>
    </w:p>
    <w:p w:rsidR="002A2AA9" w:rsidRPr="002A2AA9" w:rsidRDefault="002A2AA9" w:rsidP="002A2AA9">
      <w:pPr>
        <w:contextualSpacing/>
        <w:rPr>
          <w:rFonts w:ascii="Gill Sans" w:hAnsi="Gill Sans"/>
        </w:rPr>
      </w:pPr>
      <w:r w:rsidRPr="002A2AA9">
        <w:rPr>
          <w:rFonts w:ascii="Gill Sans" w:hAnsi="Gill Sans"/>
        </w:rPr>
        <w:t>Abb. 11: Das Kunstwerk Schattenspiel Zwenkau von Knoche Architekten wurde mit einer Belobigung ausgezeichnet. (Foto: Michael Moser Images)</w:t>
      </w:r>
    </w:p>
    <w:p w:rsidR="002A2AA9" w:rsidRPr="002A2AA9" w:rsidRDefault="002A2AA9" w:rsidP="002A2AA9">
      <w:pPr>
        <w:contextualSpacing/>
        <w:rPr>
          <w:rFonts w:ascii="Gill Sans" w:hAnsi="Gill Sans"/>
        </w:rPr>
      </w:pPr>
    </w:p>
    <w:p w:rsidR="002A2AA9" w:rsidRPr="002A2AA9" w:rsidRDefault="002A2AA9" w:rsidP="002A2AA9">
      <w:pPr>
        <w:contextualSpacing/>
        <w:rPr>
          <w:rFonts w:ascii="Gill Sans" w:hAnsi="Gill Sans"/>
          <w:b/>
        </w:rPr>
      </w:pPr>
      <w:proofErr w:type="spellStart"/>
      <w:r w:rsidRPr="002A2AA9">
        <w:rPr>
          <w:rFonts w:ascii="Gill Sans" w:hAnsi="Gill Sans"/>
          <w:b/>
        </w:rPr>
        <w:t>Backgrounder</w:t>
      </w:r>
      <w:proofErr w:type="spellEnd"/>
      <w:r w:rsidRPr="002A2AA9">
        <w:rPr>
          <w:rFonts w:ascii="Gill Sans" w:hAnsi="Gill Sans"/>
          <w:b/>
        </w:rPr>
        <w:t>:</w:t>
      </w:r>
    </w:p>
    <w:p w:rsidR="00E85623" w:rsidRDefault="002A2AA9" w:rsidP="002A2AA9">
      <w:pPr>
        <w:contextualSpacing/>
      </w:pPr>
      <w:r w:rsidRPr="002A2AA9">
        <w:rPr>
          <w:rFonts w:ascii="Gill Sans" w:hAnsi="Gill Sans"/>
        </w:rPr>
        <w:t>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www.feu</w:t>
      </w:r>
      <w:r>
        <w:t>erverzinken.com.</w:t>
      </w:r>
    </w:p>
    <w:sectPr w:rsidR="00E856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A9"/>
    <w:rsid w:val="002A2AA9"/>
    <w:rsid w:val="00E856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D544"/>
  <w15:chartTrackingRefBased/>
  <w15:docId w15:val="{D9018054-804E-4CD5-AE74-5D9522DD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2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verzinkerprei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2029</Words>
  <Characters>12788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2023-05-31T13:45:00Z</dcterms:created>
  <dcterms:modified xsi:type="dcterms:W3CDTF">2023-05-31T13:50:00Z</dcterms:modified>
</cp:coreProperties>
</file>