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9A" w:rsidRPr="0089699A" w:rsidRDefault="00897C9A" w:rsidP="00897C9A">
      <w:pPr>
        <w:contextualSpacing/>
        <w:rPr>
          <w:rFonts w:ascii="Gill Sans MT" w:hAnsi="Gill Sans MT"/>
          <w:b/>
          <w:i/>
          <w:sz w:val="26"/>
          <w:szCs w:val="26"/>
        </w:rPr>
      </w:pPr>
      <w:r w:rsidRPr="0089699A">
        <w:rPr>
          <w:rFonts w:ascii="Gill Sans MT" w:hAnsi="Gill Sans MT"/>
          <w:b/>
          <w:i/>
          <w:sz w:val="26"/>
          <w:szCs w:val="26"/>
        </w:rPr>
        <w:t>Technisch und optisc</w:t>
      </w:r>
      <w:bookmarkStart w:id="0" w:name="_GoBack"/>
      <w:bookmarkEnd w:id="0"/>
      <w:r w:rsidRPr="0089699A">
        <w:rPr>
          <w:rFonts w:ascii="Gill Sans MT" w:hAnsi="Gill Sans MT"/>
          <w:b/>
          <w:i/>
          <w:sz w:val="26"/>
          <w:szCs w:val="26"/>
        </w:rPr>
        <w:t>h top: Gitterrostfassaden der Hamburger Flughafen-Parkhäuser im Langzeittest</w:t>
      </w:r>
    </w:p>
    <w:p w:rsidR="00897C9A" w:rsidRPr="00897C9A" w:rsidRDefault="00897C9A" w:rsidP="00897C9A">
      <w:pPr>
        <w:contextualSpacing/>
        <w:rPr>
          <w:rFonts w:ascii="Gill Sans MT" w:hAnsi="Gill Sans MT"/>
          <w:sz w:val="22"/>
          <w:szCs w:val="22"/>
        </w:rPr>
      </w:pP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 xml:space="preserve">Der heutige Flughafen Hamburg ist weitestgehend das Werk des Hamburger Architekturbüros </w:t>
      </w:r>
      <w:proofErr w:type="spellStart"/>
      <w:r w:rsidRPr="00897C9A">
        <w:rPr>
          <w:rFonts w:ascii="Gill Sans MT" w:hAnsi="Gill Sans MT"/>
          <w:sz w:val="22"/>
          <w:szCs w:val="22"/>
        </w:rPr>
        <w:t>gmp</w:t>
      </w:r>
      <w:proofErr w:type="spellEnd"/>
      <w:r w:rsidRPr="00897C9A">
        <w:rPr>
          <w:rFonts w:ascii="Gill Sans MT" w:hAnsi="Gill Sans MT"/>
          <w:sz w:val="22"/>
          <w:szCs w:val="22"/>
        </w:rPr>
        <w:t xml:space="preserve">. Neben den beiden Terminals und dem </w:t>
      </w:r>
      <w:proofErr w:type="spellStart"/>
      <w:r w:rsidRPr="00897C9A">
        <w:rPr>
          <w:rFonts w:ascii="Gill Sans MT" w:hAnsi="Gill Sans MT"/>
          <w:sz w:val="22"/>
          <w:szCs w:val="22"/>
        </w:rPr>
        <w:t>Airportplaza</w:t>
      </w:r>
      <w:proofErr w:type="spellEnd"/>
      <w:r w:rsidRPr="00897C9A">
        <w:rPr>
          <w:rFonts w:ascii="Gill Sans MT" w:hAnsi="Gill Sans MT"/>
          <w:sz w:val="22"/>
          <w:szCs w:val="22"/>
        </w:rPr>
        <w:t xml:space="preserve"> entwarf </w:t>
      </w:r>
      <w:proofErr w:type="spellStart"/>
      <w:r w:rsidRPr="00897C9A">
        <w:rPr>
          <w:rFonts w:ascii="Gill Sans MT" w:hAnsi="Gill Sans MT"/>
          <w:sz w:val="22"/>
          <w:szCs w:val="22"/>
        </w:rPr>
        <w:t>gmp</w:t>
      </w:r>
      <w:proofErr w:type="spellEnd"/>
      <w:r w:rsidRPr="00897C9A">
        <w:rPr>
          <w:rFonts w:ascii="Gill Sans MT" w:hAnsi="Gill Sans MT"/>
          <w:sz w:val="22"/>
          <w:szCs w:val="22"/>
        </w:rPr>
        <w:t xml:space="preserve"> auch zwei Parkhäuser des Flughafens, die 1990 beziehungsweise 2004 fertiggestellt wurden.</w:t>
      </w:r>
    </w:p>
    <w:p w:rsidR="00897C9A" w:rsidRPr="00897C9A" w:rsidRDefault="00897C9A" w:rsidP="00897C9A">
      <w:pPr>
        <w:contextualSpacing/>
        <w:rPr>
          <w:rFonts w:ascii="Gill Sans MT" w:hAnsi="Gill Sans MT"/>
          <w:sz w:val="22"/>
          <w:szCs w:val="22"/>
        </w:rPr>
      </w:pP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 xml:space="preserve">Die als städtebauliche Drehpunkte zwischen den anderen Flughafen-Bauten angelegten Parkhäuser zeichnen sich durch gemeinsame Entwurfsprinzipien aus. Neben der dominierenden geometrischen Kreisform ist eine teilweise vorgehängte Fassade aus feuerverzinkten Gitterrosten das wesentliche Gestaltungselement, auch wenn sich die Parkhäuser in Bezug auf ihre Größe unterscheiden. </w:t>
      </w:r>
    </w:p>
    <w:p w:rsidR="00897C9A" w:rsidRPr="00897C9A" w:rsidRDefault="00897C9A" w:rsidP="00897C9A">
      <w:pPr>
        <w:contextualSpacing/>
        <w:rPr>
          <w:rFonts w:ascii="Gill Sans MT" w:hAnsi="Gill Sans MT"/>
          <w:sz w:val="22"/>
          <w:szCs w:val="22"/>
        </w:rPr>
      </w:pP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Eine aktuelle Begutachtung der Gitterrostfassaden der beiden Rotunden durch das Institut Feuerverzinken zeigt, dass sich diese in einem sehr guten Zustand befinden. Rotroststellen waren nicht zu sehen. Zinkschichtdickenmessungen an den beiden Parkhausfassaden ergaben Werte die jeweils über 80 Mikrometer lagen und somit einen weiteren Korrosionsschutz für viele Jahrzehnte gewährleisten.</w:t>
      </w:r>
    </w:p>
    <w:p w:rsidR="00897C9A" w:rsidRPr="00897C9A" w:rsidRDefault="00897C9A" w:rsidP="00897C9A">
      <w:pPr>
        <w:contextualSpacing/>
        <w:rPr>
          <w:rFonts w:ascii="Gill Sans MT" w:hAnsi="Gill Sans MT"/>
          <w:sz w:val="22"/>
          <w:szCs w:val="22"/>
        </w:rPr>
      </w:pP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Unter optischen Gesichtspunkten unterscheiden sich die Gitterroste der unterschiedlich alten Parkhäuser nur wenig. Beide Parkhausfassaden weisen matte Oberflächen auf. Bei näherem Hinsehen ist an beiden Fassaden das Kristallmuster des Zinküberzuges sichtbar, wobei das Kristallmuster des älteren Parkhauses etwas blasser erscheint. Das optische Erscheinungsbild der beiden Parkhausfassaden wird sich aufgrund des fortgeschrittenen Patinierungsprozesses erfahrungsgemäß nur noch geringfügig verändern.</w:t>
      </w:r>
    </w:p>
    <w:p w:rsidR="00897C9A" w:rsidRPr="00897C9A" w:rsidRDefault="00897C9A" w:rsidP="00897C9A">
      <w:pPr>
        <w:contextualSpacing/>
        <w:rPr>
          <w:rFonts w:ascii="Gill Sans MT" w:hAnsi="Gill Sans MT"/>
          <w:sz w:val="22"/>
          <w:szCs w:val="22"/>
        </w:rPr>
      </w:pPr>
    </w:p>
    <w:p w:rsidR="00897C9A" w:rsidRPr="00897C9A" w:rsidRDefault="00897C9A" w:rsidP="00897C9A">
      <w:pPr>
        <w:contextualSpacing/>
        <w:rPr>
          <w:rFonts w:ascii="Gill Sans MT" w:hAnsi="Gill Sans MT"/>
          <w:sz w:val="22"/>
          <w:szCs w:val="22"/>
        </w:rPr>
      </w:pPr>
      <w:r w:rsidRPr="00897C9A">
        <w:rPr>
          <w:rFonts w:ascii="Gill Sans MT" w:hAnsi="Gill Sans MT"/>
          <w:b/>
          <w:sz w:val="22"/>
          <w:szCs w:val="22"/>
        </w:rPr>
        <w:t>Architekten</w:t>
      </w:r>
      <w:r w:rsidRPr="00897C9A">
        <w:rPr>
          <w:rFonts w:ascii="Gill Sans MT" w:hAnsi="Gill Sans MT"/>
          <w:sz w:val="22"/>
          <w:szCs w:val="22"/>
        </w:rPr>
        <w:t xml:space="preserve">: </w:t>
      </w:r>
      <w:proofErr w:type="spellStart"/>
      <w:r w:rsidRPr="00897C9A">
        <w:rPr>
          <w:rFonts w:ascii="Gill Sans MT" w:hAnsi="Gill Sans MT"/>
          <w:sz w:val="22"/>
          <w:szCs w:val="22"/>
        </w:rPr>
        <w:t>gmp</w:t>
      </w:r>
      <w:proofErr w:type="spellEnd"/>
    </w:p>
    <w:p w:rsidR="00897C9A" w:rsidRPr="00897C9A" w:rsidRDefault="00897C9A" w:rsidP="00897C9A">
      <w:pPr>
        <w:contextualSpacing/>
        <w:rPr>
          <w:rFonts w:ascii="Gill Sans MT" w:hAnsi="Gill Sans MT"/>
          <w:sz w:val="22"/>
          <w:szCs w:val="22"/>
        </w:rPr>
      </w:pPr>
    </w:p>
    <w:p w:rsidR="00897C9A" w:rsidRPr="00897C9A" w:rsidRDefault="00897C9A" w:rsidP="00897C9A">
      <w:pPr>
        <w:contextualSpacing/>
        <w:rPr>
          <w:rFonts w:ascii="Gill Sans MT" w:hAnsi="Gill Sans MT"/>
          <w:b/>
          <w:sz w:val="22"/>
          <w:szCs w:val="22"/>
        </w:rPr>
      </w:pPr>
      <w:r w:rsidRPr="00897C9A">
        <w:rPr>
          <w:rFonts w:ascii="Gill Sans MT" w:hAnsi="Gill Sans MT"/>
          <w:b/>
          <w:sz w:val="22"/>
          <w:szCs w:val="22"/>
        </w:rPr>
        <w:t>Abbildungen:</w:t>
      </w: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Abb. 1: Wesentliche Gestaltungselemente der beiden Parkrotunden sind die Kreisform und die feuerverzinkte Gitterrostfassade. (Foto: Google Earth)</w:t>
      </w: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Abb. 2</w:t>
      </w:r>
      <w:r w:rsidRPr="00897C9A">
        <w:rPr>
          <w:rFonts w:ascii="Arial" w:hAnsi="Arial" w:cs="Arial"/>
          <w:sz w:val="22"/>
          <w:szCs w:val="22"/>
        </w:rPr>
        <w:t> </w:t>
      </w:r>
      <w:r w:rsidRPr="00897C9A">
        <w:rPr>
          <w:rFonts w:ascii="Gill Sans MT" w:hAnsi="Gill Sans MT"/>
          <w:sz w:val="22"/>
          <w:szCs w:val="22"/>
        </w:rPr>
        <w:t>+</w:t>
      </w:r>
      <w:r w:rsidRPr="00897C9A">
        <w:rPr>
          <w:rFonts w:ascii="Arial" w:hAnsi="Arial" w:cs="Arial"/>
          <w:sz w:val="22"/>
          <w:szCs w:val="22"/>
        </w:rPr>
        <w:t> </w:t>
      </w:r>
      <w:r w:rsidRPr="00897C9A">
        <w:rPr>
          <w:rFonts w:ascii="Gill Sans MT" w:hAnsi="Gill Sans MT"/>
          <w:sz w:val="22"/>
          <w:szCs w:val="22"/>
        </w:rPr>
        <w:t>3: Das Erscheinungsbild der beiden Parkhausfassaden wird sich aufgrund des fortgeschrittenen Patinierungsprozesses erfahrungsgem</w:t>
      </w:r>
      <w:r w:rsidRPr="00897C9A">
        <w:rPr>
          <w:rFonts w:ascii="Gill Sans MT" w:hAnsi="Gill Sans MT" w:cs="Gill Sans MT"/>
          <w:sz w:val="22"/>
          <w:szCs w:val="22"/>
        </w:rPr>
        <w:t>äß</w:t>
      </w:r>
      <w:r w:rsidRPr="00897C9A">
        <w:rPr>
          <w:rFonts w:ascii="Gill Sans MT" w:hAnsi="Gill Sans MT"/>
          <w:sz w:val="22"/>
          <w:szCs w:val="22"/>
        </w:rPr>
        <w:t xml:space="preserve"> nur noch geringfügig verändern. (Fotos: Institut Feuerverzinken)</w:t>
      </w:r>
    </w:p>
    <w:p w:rsidR="00897C9A" w:rsidRPr="00897C9A" w:rsidRDefault="00897C9A" w:rsidP="00897C9A">
      <w:pPr>
        <w:contextualSpacing/>
        <w:rPr>
          <w:rFonts w:ascii="Gill Sans MT" w:hAnsi="Gill Sans MT"/>
          <w:sz w:val="22"/>
          <w:szCs w:val="22"/>
        </w:rPr>
      </w:pPr>
      <w:r w:rsidRPr="00897C9A">
        <w:rPr>
          <w:rFonts w:ascii="Gill Sans MT" w:hAnsi="Gill Sans MT"/>
          <w:sz w:val="22"/>
          <w:szCs w:val="22"/>
        </w:rPr>
        <w:t>Abb. 4</w:t>
      </w:r>
      <w:r w:rsidRPr="00897C9A">
        <w:rPr>
          <w:rFonts w:ascii="Arial" w:hAnsi="Arial" w:cs="Arial"/>
          <w:sz w:val="22"/>
          <w:szCs w:val="22"/>
        </w:rPr>
        <w:t> </w:t>
      </w:r>
      <w:r w:rsidRPr="00897C9A">
        <w:rPr>
          <w:rFonts w:ascii="Gill Sans MT" w:hAnsi="Gill Sans MT"/>
          <w:sz w:val="22"/>
          <w:szCs w:val="22"/>
        </w:rPr>
        <w:t>+</w:t>
      </w:r>
      <w:r w:rsidRPr="00897C9A">
        <w:rPr>
          <w:rFonts w:ascii="Arial" w:hAnsi="Arial" w:cs="Arial"/>
          <w:sz w:val="22"/>
          <w:szCs w:val="22"/>
        </w:rPr>
        <w:t> </w:t>
      </w:r>
      <w:r w:rsidRPr="00897C9A">
        <w:rPr>
          <w:rFonts w:ascii="Gill Sans MT" w:hAnsi="Gill Sans MT"/>
          <w:sz w:val="22"/>
          <w:szCs w:val="22"/>
        </w:rPr>
        <w:t>5: Beide Parkhausfassaden weisen mehr als 25 bzw. 10 Jahren Nutzungsdauer matte Zinkoberfl</w:t>
      </w:r>
      <w:r w:rsidRPr="00897C9A">
        <w:rPr>
          <w:rFonts w:ascii="Gill Sans MT" w:hAnsi="Gill Sans MT" w:cs="Gill Sans MT"/>
          <w:sz w:val="22"/>
          <w:szCs w:val="22"/>
        </w:rPr>
        <w:t>ä</w:t>
      </w:r>
      <w:r w:rsidRPr="00897C9A">
        <w:rPr>
          <w:rFonts w:ascii="Gill Sans MT" w:hAnsi="Gill Sans MT"/>
          <w:sz w:val="22"/>
          <w:szCs w:val="22"/>
        </w:rPr>
        <w:t xml:space="preserve">chen mit Kristallmuster auf. Das Kristallmuster des </w:t>
      </w:r>
      <w:r w:rsidRPr="00897C9A">
        <w:rPr>
          <w:rFonts w:ascii="Gill Sans MT" w:hAnsi="Gill Sans MT" w:cs="Gill Sans MT"/>
          <w:sz w:val="22"/>
          <w:szCs w:val="22"/>
        </w:rPr>
        <w:t>ä</w:t>
      </w:r>
      <w:r w:rsidRPr="00897C9A">
        <w:rPr>
          <w:rFonts w:ascii="Gill Sans MT" w:hAnsi="Gill Sans MT"/>
          <w:sz w:val="22"/>
          <w:szCs w:val="22"/>
        </w:rPr>
        <w:t>lteren Parkhauses (Foto 4) erscheint jedoch blasser. (Fotos: Institut Feuerverzinken)</w:t>
      </w:r>
    </w:p>
    <w:p w:rsidR="00912062" w:rsidRPr="00912062" w:rsidRDefault="00912062" w:rsidP="00912062">
      <w:pPr>
        <w:rPr>
          <w:rFonts w:ascii="Gill Sans MT" w:hAnsi="Gill Sans MT"/>
          <w:sz w:val="22"/>
          <w:szCs w:val="22"/>
        </w:rPr>
      </w:pPr>
    </w:p>
    <w:p w:rsidR="00912062" w:rsidRPr="00912062" w:rsidRDefault="00912062" w:rsidP="00912062">
      <w:pPr>
        <w:contextualSpacing/>
        <w:rPr>
          <w:rFonts w:ascii="Gill Sans MT" w:hAnsi="Gill Sans MT"/>
          <w:b/>
          <w:sz w:val="22"/>
          <w:szCs w:val="22"/>
        </w:rPr>
      </w:pPr>
      <w:proofErr w:type="spellStart"/>
      <w:r w:rsidRPr="00912062">
        <w:rPr>
          <w:rFonts w:ascii="Gill Sans MT" w:hAnsi="Gill Sans MT"/>
          <w:b/>
          <w:sz w:val="22"/>
          <w:szCs w:val="22"/>
        </w:rPr>
        <w:t>Backgrounder</w:t>
      </w:r>
      <w:proofErr w:type="spellEnd"/>
      <w:r w:rsidRPr="00912062">
        <w:rPr>
          <w:rFonts w:ascii="Gill Sans MT" w:hAnsi="Gill Sans MT"/>
          <w:b/>
          <w:sz w:val="22"/>
          <w:szCs w:val="22"/>
        </w:rPr>
        <w:t>:</w:t>
      </w:r>
    </w:p>
    <w:p w:rsidR="00912062" w:rsidRPr="00912062" w:rsidRDefault="00912062" w:rsidP="00912062">
      <w:pPr>
        <w:contextualSpacing/>
        <w:rPr>
          <w:rFonts w:ascii="Gill Sans MT" w:hAnsi="Gill Sans MT"/>
          <w:sz w:val="22"/>
          <w:szCs w:val="22"/>
        </w:rPr>
      </w:pPr>
      <w:r w:rsidRPr="00912062">
        <w:rPr>
          <w:rFonts w:ascii="Gill Sans MT" w:hAnsi="Gill Sans MT"/>
          <w:sz w:val="22"/>
          <w:szCs w:val="22"/>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p w:rsidR="00912062" w:rsidRPr="00912062" w:rsidRDefault="00912062">
      <w:pPr>
        <w:rPr>
          <w:rFonts w:ascii="Gill Sans MT" w:hAnsi="Gill Sans MT"/>
          <w:sz w:val="22"/>
          <w:szCs w:val="22"/>
        </w:rPr>
      </w:pPr>
    </w:p>
    <w:sectPr w:rsidR="00912062" w:rsidRPr="009120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62"/>
    <w:rsid w:val="005C0067"/>
    <w:rsid w:val="0089699A"/>
    <w:rsid w:val="00897C9A"/>
    <w:rsid w:val="00912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24272-F453-4AE9-9AFE-957E7A1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062"/>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97C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5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2018-02-06T09:04:00Z</dcterms:created>
  <dcterms:modified xsi:type="dcterms:W3CDTF">2018-02-07T08:10:00Z</dcterms:modified>
</cp:coreProperties>
</file>