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C6" w:rsidRPr="004551C6" w:rsidRDefault="004551C6" w:rsidP="004551C6">
      <w:pPr>
        <w:spacing w:line="240" w:lineRule="auto"/>
        <w:rPr>
          <w:rFonts w:ascii="Gill Sans" w:hAnsi="Gill Sans"/>
          <w:b/>
          <w:i/>
          <w:sz w:val="28"/>
          <w:szCs w:val="28"/>
        </w:rPr>
      </w:pPr>
      <w:r w:rsidRPr="004551C6">
        <w:rPr>
          <w:rFonts w:ascii="Gill Sans" w:hAnsi="Gill Sans"/>
          <w:b/>
          <w:i/>
          <w:sz w:val="28"/>
          <w:szCs w:val="28"/>
        </w:rPr>
        <w:t xml:space="preserve">Deutscher </w:t>
      </w:r>
      <w:proofErr w:type="spellStart"/>
      <w:r w:rsidRPr="004551C6">
        <w:rPr>
          <w:rFonts w:ascii="Gill Sans" w:hAnsi="Gill Sans"/>
          <w:b/>
          <w:i/>
          <w:sz w:val="28"/>
          <w:szCs w:val="28"/>
        </w:rPr>
        <w:t>Verzinkerpreis</w:t>
      </w:r>
      <w:proofErr w:type="spellEnd"/>
      <w:r w:rsidRPr="004551C6">
        <w:rPr>
          <w:rFonts w:ascii="Gill Sans" w:hAnsi="Gill Sans"/>
          <w:b/>
          <w:i/>
          <w:sz w:val="28"/>
          <w:szCs w:val="28"/>
        </w:rPr>
        <w:t xml:space="preserve"> 2013 verliehen - Ressourceneffiziente Lösungen von herausragender gestalterischer Qualität</w:t>
      </w:r>
    </w:p>
    <w:p w:rsidR="004551C6" w:rsidRPr="004551C6" w:rsidRDefault="004551C6" w:rsidP="004551C6">
      <w:pPr>
        <w:spacing w:line="240" w:lineRule="auto"/>
        <w:rPr>
          <w:rFonts w:ascii="Gill Sans" w:hAnsi="Gill Sans"/>
          <w:sz w:val="24"/>
          <w:szCs w:val="24"/>
        </w:rPr>
      </w:pPr>
      <w:r w:rsidRPr="004551C6">
        <w:rPr>
          <w:rFonts w:ascii="Gill Sans" w:hAnsi="Gill Sans"/>
          <w:sz w:val="24"/>
          <w:szCs w:val="24"/>
        </w:rPr>
        <w:t xml:space="preserve">Seit einem Vierteljahrhundert verleiht der Industrieverband Feuerverzinken den Deutschen </w:t>
      </w:r>
      <w:proofErr w:type="spellStart"/>
      <w:r w:rsidRPr="004551C6">
        <w:rPr>
          <w:rFonts w:ascii="Gill Sans" w:hAnsi="Gill Sans"/>
          <w:sz w:val="24"/>
          <w:szCs w:val="24"/>
        </w:rPr>
        <w:t>Verzinkerpreis</w:t>
      </w:r>
      <w:proofErr w:type="spellEnd"/>
      <w:r w:rsidRPr="004551C6">
        <w:rPr>
          <w:rFonts w:ascii="Gill Sans" w:hAnsi="Gill Sans"/>
          <w:sz w:val="24"/>
          <w:szCs w:val="24"/>
        </w:rPr>
        <w:t xml:space="preserve"> für Architektur und Metallgestaltung. Der langen Tradition folgend wurden auch bei der diesjährigen 13. Preisvergabe wieder herausragend gelöste Bauaufgaben in das Blickfeld der Öffentlichkeit gerückt. Mit rund 60 überwiegend hochwertigen Einreichungen fand der Preis in der Fachwelt erneut eine große Resonanz und knüpfte nahtlos an die Vorjahre an. Eine unabhängige Jury unter dem Vorsitz von Prof. Manfred Hegger, Präsident der Deutschen Gesellschaft für nachhaltiges Bauen (DGNB), vergab 10.000 Euro Preisgeld und wählte einstimmig einen ersten, zweiten und dritten Preisträger sowie zwei Anerkennungen und eine Belobigung. Die Einreichungen und vor allem die prämierten Objekte zeigen das breite Anwendungsspektrum von feuerverzinktem Stahl und die große Bedeutung des Feuerverzinkens unter dem immer wichtiger werdenden Postulat der Ressourceneffizienz und Nachhaltigkeit. </w:t>
      </w:r>
    </w:p>
    <w:p w:rsidR="004551C6" w:rsidRPr="004551C6" w:rsidRDefault="004551C6" w:rsidP="004551C6">
      <w:pPr>
        <w:spacing w:line="240" w:lineRule="auto"/>
        <w:rPr>
          <w:rFonts w:ascii="Gill Sans" w:hAnsi="Gill Sans"/>
          <w:sz w:val="24"/>
          <w:szCs w:val="24"/>
        </w:rPr>
      </w:pPr>
      <w:r w:rsidRPr="004551C6">
        <w:rPr>
          <w:rFonts w:ascii="Gill Sans" w:hAnsi="Gill Sans"/>
          <w:sz w:val="24"/>
          <w:szCs w:val="24"/>
        </w:rPr>
        <w:t xml:space="preserve">Den ersten Preis erhielten baum &amp; </w:t>
      </w:r>
      <w:proofErr w:type="spellStart"/>
      <w:r w:rsidRPr="004551C6">
        <w:rPr>
          <w:rFonts w:ascii="Gill Sans" w:hAnsi="Gill Sans"/>
          <w:sz w:val="24"/>
          <w:szCs w:val="24"/>
        </w:rPr>
        <w:t>baros</w:t>
      </w:r>
      <w:proofErr w:type="spellEnd"/>
      <w:r w:rsidRPr="004551C6">
        <w:rPr>
          <w:rFonts w:ascii="Gill Sans" w:hAnsi="Gill Sans"/>
          <w:sz w:val="24"/>
          <w:szCs w:val="24"/>
        </w:rPr>
        <w:t xml:space="preserve"> Architekten, </w:t>
      </w:r>
      <w:proofErr w:type="spellStart"/>
      <w:r w:rsidRPr="004551C6">
        <w:rPr>
          <w:rFonts w:ascii="Gill Sans" w:hAnsi="Gill Sans"/>
          <w:sz w:val="24"/>
          <w:szCs w:val="24"/>
        </w:rPr>
        <w:t>Roetgen</w:t>
      </w:r>
      <w:proofErr w:type="spellEnd"/>
      <w:r w:rsidRPr="004551C6">
        <w:rPr>
          <w:rFonts w:ascii="Gill Sans" w:hAnsi="Gill Sans"/>
          <w:sz w:val="24"/>
          <w:szCs w:val="24"/>
        </w:rPr>
        <w:t xml:space="preserve"> und Aachen für die Fußgängerbrücke über die Adler in Königgrätz. Der zweite Preis ging an </w:t>
      </w:r>
      <w:proofErr w:type="spellStart"/>
      <w:r w:rsidRPr="004551C6">
        <w:rPr>
          <w:rFonts w:ascii="Gill Sans" w:hAnsi="Gill Sans"/>
          <w:sz w:val="24"/>
          <w:szCs w:val="24"/>
        </w:rPr>
        <w:t>Schulitz</w:t>
      </w:r>
      <w:proofErr w:type="spellEnd"/>
      <w:r w:rsidRPr="004551C6">
        <w:rPr>
          <w:rFonts w:ascii="Gill Sans" w:hAnsi="Gill Sans"/>
          <w:sz w:val="24"/>
          <w:szCs w:val="24"/>
        </w:rPr>
        <w:t xml:space="preserve"> + Partner Architekten BDA und Ingenieure, Braunschweig für den Busbahnhof Haldensleben. Den dritten Preis bekamen Auer + Weber &amp; Assoziierte, München für das Technische Betriebszentrum der Landeshauptstadt München. Anerkennungen erhielten MGF Architekten GmbH, Stuttgart für die Justizvollzugsanstalt (JVA) </w:t>
      </w:r>
      <w:proofErr w:type="spellStart"/>
      <w:r w:rsidRPr="004551C6">
        <w:rPr>
          <w:rFonts w:ascii="Gill Sans" w:hAnsi="Gill Sans"/>
          <w:sz w:val="24"/>
          <w:szCs w:val="24"/>
        </w:rPr>
        <w:t>Düppel</w:t>
      </w:r>
      <w:proofErr w:type="spellEnd"/>
      <w:r w:rsidRPr="004551C6">
        <w:rPr>
          <w:rFonts w:ascii="Gill Sans" w:hAnsi="Gill Sans"/>
          <w:sz w:val="24"/>
          <w:szCs w:val="24"/>
        </w:rPr>
        <w:t xml:space="preserve"> in Berlin sowie J. Mayer H. Architekten, Berlin für die temporäre Schaustelle, München. Eine Belobigung ging an Metallbau und Kunstschmiede Andreas Schwarz, </w:t>
      </w:r>
      <w:proofErr w:type="spellStart"/>
      <w:r w:rsidRPr="004551C6">
        <w:rPr>
          <w:rFonts w:ascii="Gill Sans" w:hAnsi="Gill Sans"/>
          <w:sz w:val="24"/>
          <w:szCs w:val="24"/>
        </w:rPr>
        <w:t>Hetschburg</w:t>
      </w:r>
      <w:proofErr w:type="spellEnd"/>
      <w:r w:rsidRPr="004551C6">
        <w:rPr>
          <w:rFonts w:ascii="Gill Sans" w:hAnsi="Gill Sans"/>
          <w:sz w:val="24"/>
          <w:szCs w:val="24"/>
        </w:rPr>
        <w:t xml:space="preserve"> für die Restauration eines historischen Zaunes auf dem Friedhof in Bad Berka.</w:t>
      </w:r>
    </w:p>
    <w:p w:rsidR="004551C6" w:rsidRPr="004551C6" w:rsidRDefault="004551C6" w:rsidP="004551C6">
      <w:pPr>
        <w:spacing w:line="240" w:lineRule="auto"/>
        <w:rPr>
          <w:rFonts w:ascii="Gill Sans" w:hAnsi="Gill Sans"/>
          <w:b/>
          <w:sz w:val="24"/>
          <w:szCs w:val="24"/>
        </w:rPr>
      </w:pPr>
      <w:r w:rsidRPr="004551C6">
        <w:rPr>
          <w:rFonts w:ascii="Gill Sans" w:hAnsi="Gill Sans"/>
          <w:b/>
          <w:sz w:val="24"/>
          <w:szCs w:val="24"/>
        </w:rPr>
        <w:t>Abbildungen:</w:t>
      </w:r>
    </w:p>
    <w:p w:rsidR="004551C6" w:rsidRPr="004551C6" w:rsidRDefault="004551C6" w:rsidP="004551C6">
      <w:pPr>
        <w:spacing w:line="240" w:lineRule="auto"/>
        <w:rPr>
          <w:rFonts w:ascii="Gill Sans" w:hAnsi="Gill Sans"/>
          <w:sz w:val="24"/>
          <w:szCs w:val="24"/>
        </w:rPr>
      </w:pPr>
      <w:r w:rsidRPr="004551C6">
        <w:rPr>
          <w:rFonts w:ascii="Gill Sans" w:hAnsi="Gill Sans"/>
          <w:sz w:val="24"/>
          <w:szCs w:val="24"/>
        </w:rPr>
        <w:t xml:space="preserve">Abb. 1: Den ersten Preis erhielten baum &amp; </w:t>
      </w:r>
      <w:proofErr w:type="spellStart"/>
      <w:r w:rsidRPr="004551C6">
        <w:rPr>
          <w:rFonts w:ascii="Gill Sans" w:hAnsi="Gill Sans"/>
          <w:sz w:val="24"/>
          <w:szCs w:val="24"/>
        </w:rPr>
        <w:t>baros</w:t>
      </w:r>
      <w:proofErr w:type="spellEnd"/>
      <w:r w:rsidRPr="004551C6">
        <w:rPr>
          <w:rFonts w:ascii="Gill Sans" w:hAnsi="Gill Sans"/>
          <w:sz w:val="24"/>
          <w:szCs w:val="24"/>
        </w:rPr>
        <w:t xml:space="preserve"> Architekten, </w:t>
      </w:r>
      <w:proofErr w:type="spellStart"/>
      <w:r w:rsidRPr="004551C6">
        <w:rPr>
          <w:rFonts w:ascii="Gill Sans" w:hAnsi="Gill Sans"/>
          <w:sz w:val="24"/>
          <w:szCs w:val="24"/>
        </w:rPr>
        <w:t>Roetgen</w:t>
      </w:r>
      <w:proofErr w:type="spellEnd"/>
      <w:r w:rsidRPr="004551C6">
        <w:rPr>
          <w:rFonts w:ascii="Gill Sans" w:hAnsi="Gill Sans"/>
          <w:sz w:val="24"/>
          <w:szCs w:val="24"/>
        </w:rPr>
        <w:t xml:space="preserve"> und Aachen für die Fußgängerbrücke über die Adler.</w:t>
      </w:r>
    </w:p>
    <w:p w:rsidR="004551C6" w:rsidRPr="004551C6" w:rsidRDefault="004551C6" w:rsidP="004551C6">
      <w:pPr>
        <w:spacing w:line="240" w:lineRule="auto"/>
        <w:rPr>
          <w:rFonts w:ascii="Gill Sans" w:hAnsi="Gill Sans"/>
          <w:sz w:val="24"/>
          <w:szCs w:val="24"/>
        </w:rPr>
      </w:pPr>
      <w:r w:rsidRPr="004551C6">
        <w:rPr>
          <w:rFonts w:ascii="Gill Sans" w:hAnsi="Gill Sans"/>
          <w:sz w:val="24"/>
          <w:szCs w:val="24"/>
        </w:rPr>
        <w:t xml:space="preserve">Abb. 2: Der zweite Preis ging an </w:t>
      </w:r>
      <w:proofErr w:type="spellStart"/>
      <w:r w:rsidRPr="004551C6">
        <w:rPr>
          <w:rFonts w:ascii="Gill Sans" w:hAnsi="Gill Sans"/>
          <w:sz w:val="24"/>
          <w:szCs w:val="24"/>
        </w:rPr>
        <w:t>Schulitz</w:t>
      </w:r>
      <w:proofErr w:type="spellEnd"/>
      <w:r w:rsidRPr="004551C6">
        <w:rPr>
          <w:rFonts w:ascii="Gill Sans" w:hAnsi="Gill Sans"/>
          <w:sz w:val="24"/>
          <w:szCs w:val="24"/>
        </w:rPr>
        <w:t xml:space="preserve"> + Partner Architekten BDA und Ingenieure, Braunschweig für den Busbahnhof Haldensleben.</w:t>
      </w:r>
    </w:p>
    <w:p w:rsidR="00E96BE0" w:rsidRDefault="004551C6" w:rsidP="004551C6">
      <w:pPr>
        <w:spacing w:line="240" w:lineRule="auto"/>
        <w:rPr>
          <w:rFonts w:ascii="Gill Sans" w:hAnsi="Gill Sans"/>
          <w:sz w:val="24"/>
          <w:szCs w:val="24"/>
        </w:rPr>
      </w:pPr>
      <w:r w:rsidRPr="004551C6">
        <w:rPr>
          <w:rFonts w:ascii="Gill Sans" w:hAnsi="Gill Sans"/>
          <w:sz w:val="24"/>
          <w:szCs w:val="24"/>
        </w:rPr>
        <w:t>Abb. 3: Den dritten Preis bekamen Auer + Weber &amp; Assoziierte, München für das Technische Betriebszentrum der Landeshauptstadt München.</w:t>
      </w:r>
    </w:p>
    <w:p w:rsidR="004551C6" w:rsidRPr="004551C6" w:rsidRDefault="004551C6" w:rsidP="004551C6">
      <w:pPr>
        <w:spacing w:line="240" w:lineRule="auto"/>
        <w:rPr>
          <w:rFonts w:ascii="Gill Sans" w:hAnsi="Gill Sans"/>
          <w:sz w:val="24"/>
          <w:szCs w:val="24"/>
        </w:rPr>
      </w:pPr>
    </w:p>
    <w:p w:rsidR="004551C6" w:rsidRPr="004551C6" w:rsidRDefault="004551C6" w:rsidP="004551C6">
      <w:pPr>
        <w:rPr>
          <w:rFonts w:ascii="Gill Sans" w:hAnsi="Gill Sans"/>
          <w:b/>
          <w:sz w:val="24"/>
          <w:szCs w:val="24"/>
        </w:rPr>
      </w:pPr>
      <w:proofErr w:type="spellStart"/>
      <w:r w:rsidRPr="004551C6">
        <w:rPr>
          <w:rFonts w:ascii="Gill Sans" w:hAnsi="Gill Sans"/>
          <w:b/>
          <w:sz w:val="24"/>
          <w:szCs w:val="24"/>
        </w:rPr>
        <w:t>Backgrounder</w:t>
      </w:r>
      <w:proofErr w:type="spellEnd"/>
    </w:p>
    <w:p w:rsidR="004551C6" w:rsidRPr="004551C6" w:rsidRDefault="004551C6" w:rsidP="004551C6">
      <w:pPr>
        <w:pStyle w:val="StandardWeb"/>
        <w:spacing w:before="0" w:beforeAutospacing="0" w:after="0" w:afterAutospacing="0"/>
        <w:rPr>
          <w:rFonts w:ascii="Gill Sans" w:hAnsi="Gill Sans" w:cstheme="minorBidi"/>
          <w:lang w:eastAsia="en-US"/>
        </w:rPr>
      </w:pPr>
      <w:r w:rsidRPr="004551C6">
        <w:rPr>
          <w:rFonts w:ascii="Gill Sans" w:hAnsi="Gill Sans" w:cstheme="minorBidi"/>
          <w:lang w:eastAsia="en-US"/>
        </w:rPr>
        <w:t xml:space="preserve">Der Industrieverband Feuerverzinken e.V. und seine Serviceorganisation, das Institut Feuerverzinken GmbH, vertreten die deutsche Stückverzinkungsindustrie. Im Jahr 2012 wurden in Deutschland ca. 2,0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4551C6">
          <w:rPr>
            <w:rFonts w:ascii="Gill Sans" w:hAnsi="Gill Sans" w:cstheme="minorBidi"/>
            <w:lang w:eastAsia="en-US"/>
          </w:rPr>
          <w:t>www.feuerverzinken.com</w:t>
        </w:r>
      </w:hyperlink>
      <w:r w:rsidRPr="004551C6">
        <w:rPr>
          <w:rFonts w:ascii="Gill Sans" w:hAnsi="Gill Sans" w:cstheme="minorBidi"/>
          <w:lang w:eastAsia="en-US"/>
        </w:rPr>
        <w:t>.</w:t>
      </w:r>
    </w:p>
    <w:p w:rsidR="004551C6" w:rsidRDefault="004551C6" w:rsidP="004551C6">
      <w:pPr>
        <w:spacing w:line="240" w:lineRule="auto"/>
        <w:rPr>
          <w:rFonts w:ascii="Gill Sans MT" w:hAnsi="Gill Sans MT"/>
          <w:sz w:val="24"/>
          <w:szCs w:val="24"/>
        </w:rPr>
      </w:pPr>
    </w:p>
    <w:p w:rsidR="004551C6" w:rsidRPr="00763772" w:rsidRDefault="004551C6" w:rsidP="004551C6">
      <w:pPr>
        <w:spacing w:line="240" w:lineRule="auto"/>
        <w:rPr>
          <w:rFonts w:ascii="Gill Sans MT" w:hAnsi="Gill Sans MT"/>
          <w:sz w:val="24"/>
          <w:szCs w:val="24"/>
        </w:rPr>
      </w:pPr>
    </w:p>
    <w:sectPr w:rsidR="004551C6"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51C6"/>
    <w:rsid w:val="00351563"/>
    <w:rsid w:val="004551C6"/>
    <w:rsid w:val="00763772"/>
    <w:rsid w:val="00870FD6"/>
    <w:rsid w:val="00CC490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551C6"/>
    <w:rPr>
      <w:color w:val="0000FF"/>
      <w:u w:val="single"/>
    </w:rPr>
  </w:style>
  <w:style w:type="paragraph" w:styleId="StandardWeb">
    <w:name w:val="Normal (Web)"/>
    <w:basedOn w:val="Standard"/>
    <w:uiPriority w:val="99"/>
    <w:semiHidden/>
    <w:unhideWhenUsed/>
    <w:rsid w:val="004551C6"/>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788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2364</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2013-10-14T10:46:00Z</dcterms:created>
  <dcterms:modified xsi:type="dcterms:W3CDTF">2013-10-14T10:46:00Z</dcterms:modified>
</cp:coreProperties>
</file>